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A4EE5" w14:textId="2CDED4CE" w:rsidR="005A53FC" w:rsidRPr="00A46B0E" w:rsidRDefault="00A46B0E" w:rsidP="005A53FC">
      <w:pPr>
        <w:rPr>
          <w:rFonts w:ascii="Arial" w:hAnsi="Arial" w:cs="Arial"/>
          <w:bCs/>
          <w:i/>
          <w:sz w:val="22"/>
          <w:szCs w:val="22"/>
          <w:lang w:val="fr-CA"/>
        </w:rPr>
      </w:pPr>
      <w:bookmarkStart w:id="0" w:name="_GoBack"/>
      <w:bookmarkEnd w:id="0"/>
      <w:r w:rsidRPr="00A46B0E">
        <w:rPr>
          <w:rFonts w:ascii="Arial" w:hAnsi="Arial" w:cs="Arial"/>
          <w:bCs/>
          <w:i/>
          <w:sz w:val="22"/>
          <w:szCs w:val="22"/>
          <w:lang w:val="fr-CA"/>
        </w:rPr>
        <w:t>Nous sommes résolus à fourni</w:t>
      </w:r>
      <w:r>
        <w:rPr>
          <w:rFonts w:ascii="Arial" w:hAnsi="Arial" w:cs="Arial"/>
          <w:bCs/>
          <w:i/>
          <w:sz w:val="22"/>
          <w:szCs w:val="22"/>
          <w:lang w:val="fr-CA"/>
        </w:rPr>
        <w:t xml:space="preserve">r nos services conformément à la </w:t>
      </w:r>
      <w:r w:rsidRPr="00A46B0E">
        <w:rPr>
          <w:rFonts w:ascii="Arial" w:hAnsi="Arial" w:cs="Arial"/>
          <w:bCs/>
          <w:sz w:val="22"/>
          <w:szCs w:val="22"/>
          <w:lang w:val="fr-CA"/>
        </w:rPr>
        <w:t>Loi de 2005 sur l’accessibilité pour les personnes handicapées de l’Ontario</w:t>
      </w:r>
      <w:r>
        <w:rPr>
          <w:rFonts w:ascii="Arial" w:hAnsi="Arial" w:cs="Arial"/>
          <w:bCs/>
          <w:i/>
          <w:sz w:val="22"/>
          <w:szCs w:val="22"/>
          <w:lang w:val="fr-CA"/>
        </w:rPr>
        <w:t xml:space="preserve">. </w:t>
      </w:r>
      <w:r w:rsidRPr="00A46B0E">
        <w:rPr>
          <w:rFonts w:ascii="Arial" w:hAnsi="Arial" w:cs="Arial"/>
          <w:bCs/>
          <w:i/>
          <w:sz w:val="22"/>
          <w:szCs w:val="22"/>
          <w:lang w:val="fr-CA"/>
        </w:rPr>
        <w:t>Si vous avez des besoins particuliers, veuillez communiquer dès q</w:t>
      </w:r>
      <w:r>
        <w:rPr>
          <w:rFonts w:ascii="Arial" w:hAnsi="Arial" w:cs="Arial"/>
          <w:bCs/>
          <w:i/>
          <w:sz w:val="22"/>
          <w:szCs w:val="22"/>
          <w:lang w:val="fr-CA"/>
        </w:rPr>
        <w:t>ue possible avec le coordonnateur de l’accessibilité, 1 866 448-228 (sans frais), ou par ATS, 1 800 855-1155, en passant par le Service de relais Bell.</w:t>
      </w:r>
    </w:p>
    <w:p w14:paraId="797AE43E" w14:textId="10D105E2" w:rsidR="005A53FC" w:rsidRPr="00831184" w:rsidRDefault="005A53FC" w:rsidP="00CB40CC">
      <w:pPr>
        <w:pStyle w:val="Title"/>
        <w:spacing w:before="240" w:after="120"/>
        <w:rPr>
          <w:rFonts w:ascii="Arial" w:hAnsi="Arial" w:cs="Arial"/>
          <w:b/>
          <w:color w:val="auto"/>
          <w:sz w:val="24"/>
          <w:szCs w:val="24"/>
          <w:lang w:val="fr-CA"/>
        </w:rPr>
      </w:pPr>
      <w:r w:rsidRPr="00831184">
        <w:rPr>
          <w:rFonts w:ascii="Arial" w:hAnsi="Arial" w:cs="Arial"/>
          <w:b/>
          <w:color w:val="auto"/>
          <w:sz w:val="24"/>
          <w:szCs w:val="24"/>
          <w:lang w:val="fr-CA"/>
        </w:rPr>
        <w:t>Part</w:t>
      </w:r>
      <w:r w:rsidR="00831184" w:rsidRPr="00831184">
        <w:rPr>
          <w:rFonts w:ascii="Arial" w:hAnsi="Arial" w:cs="Arial"/>
          <w:b/>
          <w:color w:val="auto"/>
          <w:sz w:val="24"/>
          <w:szCs w:val="24"/>
          <w:lang w:val="fr-CA"/>
        </w:rPr>
        <w:t>ie</w:t>
      </w:r>
      <w:r w:rsidRPr="00831184">
        <w:rPr>
          <w:rFonts w:ascii="Arial" w:hAnsi="Arial" w:cs="Arial"/>
          <w:b/>
          <w:color w:val="auto"/>
          <w:sz w:val="24"/>
          <w:szCs w:val="24"/>
          <w:lang w:val="fr-CA"/>
        </w:rPr>
        <w:t xml:space="preserve"> 1: </w:t>
      </w:r>
      <w:r w:rsidR="00831184" w:rsidRPr="00831184">
        <w:rPr>
          <w:rFonts w:ascii="Arial" w:hAnsi="Arial" w:cs="Arial"/>
          <w:b/>
          <w:color w:val="auto"/>
          <w:sz w:val="24"/>
          <w:szCs w:val="24"/>
          <w:lang w:val="fr-CA"/>
        </w:rPr>
        <w:t>Appel(s) à étudier</w:t>
      </w:r>
      <w:r w:rsidR="00CF6689" w:rsidRPr="00831184">
        <w:rPr>
          <w:rFonts w:ascii="Arial" w:hAnsi="Arial" w:cs="Arial"/>
          <w:b/>
          <w:color w:val="auto"/>
          <w:sz w:val="22"/>
          <w:szCs w:val="24"/>
          <w:lang w:val="fr-CA"/>
        </w:rPr>
        <w:t xml:space="preserve"> </w:t>
      </w:r>
    </w:p>
    <w:p w14:paraId="0F93C8DB" w14:textId="5DDE370D" w:rsidR="000B3287" w:rsidRPr="00831184" w:rsidRDefault="00831184" w:rsidP="002D4383">
      <w:pPr>
        <w:spacing w:after="120"/>
        <w:rPr>
          <w:rFonts w:ascii="Arial" w:hAnsi="Arial" w:cs="Arial"/>
          <w:sz w:val="22"/>
          <w:lang w:val="fr-CA"/>
        </w:rPr>
      </w:pPr>
      <w:r w:rsidRPr="00831184">
        <w:rPr>
          <w:rFonts w:ascii="Arial" w:hAnsi="Arial" w:cs="Arial"/>
          <w:sz w:val="22"/>
          <w:lang w:val="fr-CA"/>
        </w:rPr>
        <w:t>Énumérez tous les appels pour lesquels vous demandez l’applicati</w:t>
      </w:r>
      <w:r>
        <w:rPr>
          <w:rFonts w:ascii="Arial" w:hAnsi="Arial" w:cs="Arial"/>
          <w:sz w:val="22"/>
          <w:lang w:val="fr-CA"/>
        </w:rPr>
        <w:t xml:space="preserve">on du programme des biens de la catégorie spéciale </w:t>
      </w:r>
      <w:r w:rsidR="000B3287" w:rsidRPr="00831184">
        <w:rPr>
          <w:rFonts w:ascii="Arial" w:hAnsi="Arial" w:cs="Arial"/>
          <w:sz w:val="22"/>
          <w:lang w:val="fr-CA"/>
        </w:rPr>
        <w:t>:</w:t>
      </w:r>
    </w:p>
    <w:p w14:paraId="7A9309D1" w14:textId="55B549B8" w:rsidR="005A53FC" w:rsidRPr="00831184" w:rsidRDefault="00831184" w:rsidP="002D4383">
      <w:pPr>
        <w:spacing w:after="120"/>
        <w:rPr>
          <w:rFonts w:ascii="Arial" w:hAnsi="Arial" w:cs="Arial"/>
          <w:sz w:val="22"/>
          <w:lang w:val="fr-CA"/>
        </w:rPr>
      </w:pPr>
      <w:r w:rsidRPr="00831184">
        <w:rPr>
          <w:rFonts w:ascii="Arial" w:hAnsi="Arial" w:cs="Arial"/>
          <w:sz w:val="22"/>
          <w:lang w:val="fr-CA"/>
        </w:rPr>
        <w:t xml:space="preserve">Numéro de rôle </w:t>
      </w:r>
      <w:r w:rsidR="005A53FC" w:rsidRPr="00831184">
        <w:rPr>
          <w:rFonts w:ascii="Arial" w:hAnsi="Arial" w:cs="Arial"/>
          <w:sz w:val="22"/>
          <w:lang w:val="fr-CA"/>
        </w:rPr>
        <w:t xml:space="preserve">: </w:t>
      </w:r>
    </w:p>
    <w:p w14:paraId="75EC9B52" w14:textId="14E2570F" w:rsidR="00295235" w:rsidRPr="00831184" w:rsidRDefault="00831184" w:rsidP="005D5D4E">
      <w:pPr>
        <w:tabs>
          <w:tab w:val="left" w:pos="8383"/>
        </w:tabs>
        <w:spacing w:after="120"/>
        <w:rPr>
          <w:rFonts w:ascii="Arial" w:hAnsi="Arial" w:cs="Arial"/>
          <w:sz w:val="22"/>
          <w:lang w:val="fr-CA"/>
        </w:rPr>
      </w:pPr>
      <w:r w:rsidRPr="00831184">
        <w:rPr>
          <w:rFonts w:ascii="Arial" w:hAnsi="Arial" w:cs="Arial"/>
          <w:sz w:val="22"/>
          <w:lang w:val="fr-CA"/>
        </w:rPr>
        <w:t xml:space="preserve">Emplacement du bien-fonds </w:t>
      </w:r>
      <w:r w:rsidR="00295235" w:rsidRPr="00831184">
        <w:rPr>
          <w:rFonts w:ascii="Arial" w:hAnsi="Arial" w:cs="Arial"/>
          <w:sz w:val="22"/>
          <w:lang w:val="fr-CA"/>
        </w:rPr>
        <w:t>:</w:t>
      </w:r>
      <w:r w:rsidR="005D5D4E" w:rsidRPr="00831184">
        <w:rPr>
          <w:rFonts w:ascii="Arial" w:hAnsi="Arial" w:cs="Arial"/>
          <w:sz w:val="22"/>
          <w:lang w:val="fr-CA"/>
        </w:rPr>
        <w:tab/>
      </w:r>
    </w:p>
    <w:p w14:paraId="0AC3E493" w14:textId="19A2DDD4" w:rsidR="00CE7C26" w:rsidRPr="00831184" w:rsidRDefault="00831184" w:rsidP="008512F1">
      <w:pPr>
        <w:spacing w:after="240"/>
        <w:rPr>
          <w:rFonts w:ascii="Arial" w:hAnsi="Arial" w:cs="Arial"/>
          <w:sz w:val="22"/>
          <w:lang w:val="fr-CA"/>
        </w:rPr>
      </w:pPr>
      <w:r w:rsidRPr="00831184">
        <w:rPr>
          <w:rFonts w:ascii="Arial" w:hAnsi="Arial" w:cs="Arial"/>
          <w:sz w:val="22"/>
          <w:lang w:val="fr-CA"/>
        </w:rPr>
        <w:t>Numéro(s</w:t>
      </w:r>
      <w:r w:rsidR="0086120C" w:rsidRPr="00831184">
        <w:rPr>
          <w:rFonts w:ascii="Arial" w:hAnsi="Arial" w:cs="Arial"/>
          <w:sz w:val="22"/>
          <w:lang w:val="fr-CA"/>
        </w:rPr>
        <w:t>)</w:t>
      </w:r>
      <w:r w:rsidRPr="00831184">
        <w:rPr>
          <w:rFonts w:ascii="Arial" w:hAnsi="Arial" w:cs="Arial"/>
          <w:sz w:val="22"/>
          <w:lang w:val="fr-CA"/>
        </w:rPr>
        <w:t xml:space="preserve"> de l’appel </w:t>
      </w:r>
      <w:r w:rsidR="00295235" w:rsidRPr="00831184">
        <w:rPr>
          <w:rFonts w:ascii="Arial" w:hAnsi="Arial" w:cs="Arial"/>
          <w:sz w:val="22"/>
          <w:lang w:val="fr-CA"/>
        </w:rPr>
        <w:t>:</w:t>
      </w:r>
    </w:p>
    <w:p w14:paraId="3B9F5EFD" w14:textId="354C18D7" w:rsidR="008121ED" w:rsidRPr="00831184" w:rsidRDefault="008121ED" w:rsidP="00CB40CC">
      <w:pPr>
        <w:pStyle w:val="Title"/>
        <w:spacing w:after="120"/>
        <w:rPr>
          <w:rFonts w:ascii="Arial" w:hAnsi="Arial" w:cs="Arial"/>
          <w:b/>
          <w:color w:val="auto"/>
          <w:sz w:val="24"/>
          <w:lang w:val="fr-CA"/>
        </w:rPr>
      </w:pPr>
      <w:r w:rsidRPr="00831184">
        <w:rPr>
          <w:rFonts w:ascii="Arial" w:hAnsi="Arial" w:cs="Arial"/>
          <w:b/>
          <w:color w:val="auto"/>
          <w:sz w:val="24"/>
          <w:lang w:val="fr-CA"/>
        </w:rPr>
        <w:t>Part</w:t>
      </w:r>
      <w:r w:rsidR="00831184" w:rsidRPr="00831184">
        <w:rPr>
          <w:rFonts w:ascii="Arial" w:hAnsi="Arial" w:cs="Arial"/>
          <w:b/>
          <w:color w:val="auto"/>
          <w:sz w:val="24"/>
          <w:lang w:val="fr-CA"/>
        </w:rPr>
        <w:t>ie</w:t>
      </w:r>
      <w:r w:rsidRPr="00831184">
        <w:rPr>
          <w:rFonts w:ascii="Arial" w:hAnsi="Arial" w:cs="Arial"/>
          <w:b/>
          <w:color w:val="auto"/>
          <w:sz w:val="24"/>
          <w:lang w:val="fr-CA"/>
        </w:rPr>
        <w:t xml:space="preserve"> 2: </w:t>
      </w:r>
      <w:r w:rsidR="00831184">
        <w:rPr>
          <w:rFonts w:ascii="Arial" w:hAnsi="Arial" w:cs="Arial"/>
          <w:b/>
          <w:color w:val="auto"/>
          <w:sz w:val="24"/>
          <w:lang w:val="fr-CA"/>
        </w:rPr>
        <w:t>Consentement</w:t>
      </w:r>
    </w:p>
    <w:p w14:paraId="26DFAA0A" w14:textId="777E3B50" w:rsidR="000B3287" w:rsidRPr="00831184" w:rsidRDefault="00831184" w:rsidP="002D4383">
      <w:pPr>
        <w:spacing w:after="120"/>
        <w:rPr>
          <w:rFonts w:ascii="Arial" w:hAnsi="Arial" w:cs="Arial"/>
          <w:sz w:val="22"/>
          <w:lang w:val="fr-CA"/>
        </w:rPr>
      </w:pPr>
      <w:r w:rsidRPr="00831184">
        <w:rPr>
          <w:rFonts w:ascii="Arial" w:hAnsi="Arial" w:cs="Arial"/>
          <w:sz w:val="22"/>
          <w:lang w:val="fr-CA"/>
        </w:rPr>
        <w:t>Le consentement e</w:t>
      </w:r>
      <w:r>
        <w:rPr>
          <w:rFonts w:ascii="Arial" w:hAnsi="Arial" w:cs="Arial"/>
          <w:sz w:val="22"/>
          <w:lang w:val="fr-CA"/>
        </w:rPr>
        <w:t xml:space="preserve">st primordial pour que le programme des biens de la catégorie spéciale puisse être appliqué. Veuillez donner le nom et l’adresse de courriel de chaque partie, ou de son représentant, et indiquer si elle est d’accord que les questions en litige sont tellement complexes qu’une procédure de </w:t>
      </w:r>
      <w:proofErr w:type="gramStart"/>
      <w:r>
        <w:rPr>
          <w:rFonts w:ascii="Arial" w:hAnsi="Arial" w:cs="Arial"/>
          <w:sz w:val="22"/>
          <w:lang w:val="fr-CA"/>
        </w:rPr>
        <w:t>dépôt</w:t>
      </w:r>
      <w:proofErr w:type="gramEnd"/>
      <w:r>
        <w:rPr>
          <w:rFonts w:ascii="Arial" w:hAnsi="Arial" w:cs="Arial"/>
          <w:sz w:val="22"/>
          <w:lang w:val="fr-CA"/>
        </w:rPr>
        <w:t xml:space="preserve"> modifiée est nécessaire.</w:t>
      </w:r>
    </w:p>
    <w:p w14:paraId="7E14DC62" w14:textId="25527143" w:rsidR="000B3287" w:rsidRPr="007F4F5E" w:rsidRDefault="000B3287" w:rsidP="000B3287">
      <w:pPr>
        <w:spacing w:before="120"/>
        <w:jc w:val="both"/>
        <w:rPr>
          <w:rFonts w:ascii="Arial" w:hAnsi="Arial" w:cs="Arial"/>
          <w:b/>
          <w:sz w:val="22"/>
          <w:szCs w:val="22"/>
          <w:u w:val="single"/>
          <w:lang w:val="fr-CA"/>
        </w:rPr>
      </w:pPr>
      <w:r w:rsidRPr="00831184">
        <w:rPr>
          <w:rFonts w:ascii="Arial" w:hAnsi="Arial" w:cs="Arial"/>
          <w:sz w:val="22"/>
          <w:szCs w:val="22"/>
          <w:lang w:val="fr-CA"/>
        </w:rPr>
        <w:tab/>
      </w:r>
      <w:r w:rsidRPr="00831184">
        <w:rPr>
          <w:rFonts w:ascii="Arial" w:hAnsi="Arial" w:cs="Arial"/>
          <w:sz w:val="22"/>
          <w:szCs w:val="22"/>
          <w:lang w:val="fr-CA"/>
        </w:rPr>
        <w:tab/>
      </w:r>
      <w:r w:rsidRPr="00831184">
        <w:rPr>
          <w:rFonts w:ascii="Arial" w:hAnsi="Arial" w:cs="Arial"/>
          <w:sz w:val="22"/>
          <w:szCs w:val="22"/>
          <w:lang w:val="fr-CA"/>
        </w:rPr>
        <w:tab/>
      </w:r>
      <w:r w:rsidRPr="00831184">
        <w:rPr>
          <w:rFonts w:ascii="Arial" w:hAnsi="Arial" w:cs="Arial"/>
          <w:sz w:val="22"/>
          <w:szCs w:val="22"/>
          <w:lang w:val="fr-CA"/>
        </w:rPr>
        <w:tab/>
      </w:r>
      <w:r w:rsidRPr="00831184">
        <w:rPr>
          <w:rFonts w:ascii="Arial" w:hAnsi="Arial" w:cs="Arial"/>
          <w:sz w:val="22"/>
          <w:szCs w:val="22"/>
          <w:lang w:val="fr-CA"/>
        </w:rPr>
        <w:tab/>
      </w:r>
      <w:r w:rsidRPr="00831184">
        <w:rPr>
          <w:rFonts w:ascii="Arial" w:hAnsi="Arial" w:cs="Arial"/>
          <w:sz w:val="22"/>
          <w:szCs w:val="22"/>
          <w:lang w:val="fr-CA"/>
        </w:rPr>
        <w:tab/>
      </w:r>
      <w:r w:rsidRPr="00831184">
        <w:rPr>
          <w:rFonts w:ascii="Arial" w:hAnsi="Arial" w:cs="Arial"/>
          <w:sz w:val="22"/>
          <w:szCs w:val="22"/>
          <w:lang w:val="fr-CA"/>
        </w:rPr>
        <w:tab/>
      </w:r>
      <w:r w:rsidRPr="00831184">
        <w:rPr>
          <w:rFonts w:ascii="Arial" w:hAnsi="Arial" w:cs="Arial"/>
          <w:sz w:val="22"/>
          <w:szCs w:val="22"/>
          <w:lang w:val="fr-CA"/>
        </w:rPr>
        <w:tab/>
      </w:r>
      <w:r w:rsidRPr="00831184">
        <w:rPr>
          <w:rFonts w:ascii="Arial" w:hAnsi="Arial" w:cs="Arial"/>
          <w:sz w:val="22"/>
          <w:szCs w:val="22"/>
          <w:lang w:val="fr-CA"/>
        </w:rPr>
        <w:tab/>
      </w:r>
      <w:r w:rsidRPr="00831184">
        <w:rPr>
          <w:rFonts w:ascii="Arial" w:hAnsi="Arial" w:cs="Arial"/>
          <w:sz w:val="22"/>
          <w:szCs w:val="22"/>
          <w:lang w:val="fr-CA"/>
        </w:rPr>
        <w:tab/>
      </w:r>
      <w:r w:rsidR="00831184" w:rsidRPr="007F4F5E">
        <w:rPr>
          <w:rFonts w:ascii="Arial" w:hAnsi="Arial" w:cs="Arial"/>
          <w:b/>
          <w:sz w:val="22"/>
          <w:szCs w:val="22"/>
          <w:u w:val="single"/>
          <w:lang w:val="fr-CA"/>
        </w:rPr>
        <w:t>D’accord</w:t>
      </w:r>
    </w:p>
    <w:p w14:paraId="0157A76C" w14:textId="4C677E86" w:rsidR="000B3287" w:rsidRPr="00831184" w:rsidRDefault="000B3287" w:rsidP="000B3287">
      <w:pPr>
        <w:spacing w:before="120"/>
        <w:jc w:val="both"/>
        <w:rPr>
          <w:rFonts w:ascii="Arial" w:hAnsi="Arial" w:cs="Arial"/>
          <w:sz w:val="22"/>
          <w:szCs w:val="22"/>
          <w:lang w:val="fr-CA"/>
        </w:rPr>
      </w:pPr>
      <w:r w:rsidRPr="00831184">
        <w:rPr>
          <w:rFonts w:ascii="Arial" w:hAnsi="Arial" w:cs="Arial"/>
          <w:sz w:val="22"/>
          <w:szCs w:val="22"/>
          <w:lang w:val="fr-CA"/>
        </w:rPr>
        <w:t>Appelant</w:t>
      </w:r>
      <w:r w:rsidR="00831184" w:rsidRPr="00831184">
        <w:rPr>
          <w:rFonts w:ascii="Arial" w:hAnsi="Arial" w:cs="Arial"/>
          <w:sz w:val="22"/>
          <w:szCs w:val="22"/>
          <w:lang w:val="fr-CA"/>
        </w:rPr>
        <w:t xml:space="preserve"> </w:t>
      </w:r>
      <w:r w:rsidRPr="00831184">
        <w:rPr>
          <w:rFonts w:ascii="Arial" w:hAnsi="Arial" w:cs="Arial"/>
          <w:sz w:val="22"/>
          <w:szCs w:val="22"/>
          <w:lang w:val="fr-CA"/>
        </w:rPr>
        <w:t xml:space="preserve">: </w:t>
      </w:r>
      <w:r w:rsidRPr="00831184">
        <w:rPr>
          <w:rFonts w:ascii="Arial" w:hAnsi="Arial" w:cs="Arial"/>
          <w:sz w:val="22"/>
          <w:szCs w:val="22"/>
          <w:u w:val="single"/>
          <w:lang w:val="fr-CA"/>
        </w:rPr>
        <w:tab/>
      </w:r>
      <w:r w:rsidRPr="00831184">
        <w:rPr>
          <w:rFonts w:ascii="Arial" w:hAnsi="Arial" w:cs="Arial"/>
          <w:sz w:val="22"/>
          <w:szCs w:val="22"/>
          <w:u w:val="single"/>
          <w:lang w:val="fr-CA"/>
        </w:rPr>
        <w:tab/>
      </w:r>
      <w:r w:rsidRPr="00831184">
        <w:rPr>
          <w:rFonts w:ascii="Arial" w:hAnsi="Arial" w:cs="Arial"/>
          <w:sz w:val="22"/>
          <w:szCs w:val="22"/>
          <w:u w:val="single"/>
          <w:lang w:val="fr-CA"/>
        </w:rPr>
        <w:tab/>
      </w:r>
      <w:r w:rsidRPr="00831184">
        <w:rPr>
          <w:rFonts w:ascii="Arial" w:hAnsi="Arial" w:cs="Arial"/>
          <w:sz w:val="22"/>
          <w:szCs w:val="22"/>
          <w:u w:val="single"/>
          <w:lang w:val="fr-CA"/>
        </w:rPr>
        <w:tab/>
      </w:r>
      <w:r w:rsidRPr="00831184">
        <w:rPr>
          <w:rFonts w:ascii="Arial" w:hAnsi="Arial" w:cs="Arial"/>
          <w:sz w:val="22"/>
          <w:szCs w:val="22"/>
          <w:u w:val="single"/>
          <w:lang w:val="fr-CA"/>
        </w:rPr>
        <w:tab/>
      </w:r>
      <w:r w:rsidRPr="00831184">
        <w:rPr>
          <w:rFonts w:ascii="Arial" w:hAnsi="Arial" w:cs="Arial"/>
          <w:sz w:val="22"/>
          <w:szCs w:val="22"/>
          <w:u w:val="single"/>
          <w:lang w:val="fr-CA"/>
        </w:rPr>
        <w:tab/>
      </w:r>
      <w:r w:rsidRPr="00831184">
        <w:rPr>
          <w:rFonts w:ascii="Arial" w:hAnsi="Arial" w:cs="Arial"/>
          <w:sz w:val="22"/>
          <w:szCs w:val="22"/>
          <w:u w:val="single"/>
          <w:lang w:val="fr-CA"/>
        </w:rPr>
        <w:tab/>
      </w:r>
      <w:r w:rsidRPr="00831184">
        <w:rPr>
          <w:rFonts w:ascii="Arial" w:hAnsi="Arial" w:cs="Arial"/>
          <w:sz w:val="22"/>
          <w:szCs w:val="22"/>
          <w:lang w:val="fr-CA"/>
        </w:rPr>
        <w:t xml:space="preserve">   </w:t>
      </w:r>
      <w:sdt>
        <w:sdtPr>
          <w:rPr>
            <w:rFonts w:ascii="Arial" w:hAnsi="Arial" w:cs="Arial"/>
            <w:sz w:val="22"/>
            <w:szCs w:val="22"/>
            <w:lang w:val="fr-CA"/>
          </w:rPr>
          <w:id w:val="1582640084"/>
          <w14:checkbox>
            <w14:checked w14:val="0"/>
            <w14:checkedState w14:val="2612" w14:font="MS Gothic"/>
            <w14:uncheckedState w14:val="2610" w14:font="MS Gothic"/>
          </w14:checkbox>
        </w:sdtPr>
        <w:sdtEndPr/>
        <w:sdtContent>
          <w:r w:rsidRPr="00831184">
            <w:rPr>
              <w:rFonts w:ascii="Arial" w:eastAsia="MS Gothic" w:hAnsi="Arial" w:cs="Arial" w:hint="eastAsia"/>
              <w:sz w:val="22"/>
              <w:szCs w:val="22"/>
              <w:lang w:val="fr-CA"/>
            </w:rPr>
            <w:t>☐</w:t>
          </w:r>
        </w:sdtContent>
      </w:sdt>
      <w:r w:rsidRPr="00831184">
        <w:rPr>
          <w:rFonts w:ascii="Arial" w:hAnsi="Arial" w:cs="Arial"/>
          <w:sz w:val="22"/>
          <w:szCs w:val="22"/>
          <w:lang w:val="fr-CA"/>
        </w:rPr>
        <w:t xml:space="preserve"> </w:t>
      </w:r>
      <w:r w:rsidR="00831184" w:rsidRPr="00831184">
        <w:rPr>
          <w:rFonts w:ascii="Arial" w:hAnsi="Arial" w:cs="Arial"/>
          <w:sz w:val="22"/>
          <w:szCs w:val="22"/>
          <w:lang w:val="fr-CA"/>
        </w:rPr>
        <w:t>Oui</w:t>
      </w:r>
      <w:r w:rsidRPr="00831184">
        <w:rPr>
          <w:rFonts w:ascii="Arial" w:hAnsi="Arial" w:cs="Arial"/>
          <w:sz w:val="22"/>
          <w:szCs w:val="22"/>
          <w:lang w:val="fr-CA"/>
        </w:rPr>
        <w:t xml:space="preserve">         </w:t>
      </w:r>
      <w:sdt>
        <w:sdtPr>
          <w:rPr>
            <w:rFonts w:ascii="Arial" w:hAnsi="Arial" w:cs="Arial"/>
            <w:sz w:val="22"/>
            <w:szCs w:val="22"/>
            <w:lang w:val="fr-CA"/>
          </w:rPr>
          <w:id w:val="-1324578398"/>
          <w14:checkbox>
            <w14:checked w14:val="0"/>
            <w14:checkedState w14:val="2612" w14:font="MS Gothic"/>
            <w14:uncheckedState w14:val="2610" w14:font="MS Gothic"/>
          </w14:checkbox>
        </w:sdtPr>
        <w:sdtEndPr/>
        <w:sdtContent>
          <w:r w:rsidRPr="00831184">
            <w:rPr>
              <w:rFonts w:ascii="Arial" w:eastAsia="MS Gothic" w:hAnsi="Arial" w:cs="Arial" w:hint="eastAsia"/>
              <w:sz w:val="22"/>
              <w:szCs w:val="22"/>
              <w:lang w:val="fr-CA"/>
            </w:rPr>
            <w:t>☐</w:t>
          </w:r>
        </w:sdtContent>
      </w:sdt>
      <w:r w:rsidRPr="00831184">
        <w:rPr>
          <w:rFonts w:ascii="Arial" w:hAnsi="Arial" w:cs="Arial"/>
          <w:sz w:val="22"/>
          <w:szCs w:val="22"/>
          <w:lang w:val="fr-CA"/>
        </w:rPr>
        <w:t xml:space="preserve"> No</w:t>
      </w:r>
      <w:r w:rsidR="00831184" w:rsidRPr="00831184">
        <w:rPr>
          <w:rFonts w:ascii="Arial" w:hAnsi="Arial" w:cs="Arial"/>
          <w:sz w:val="22"/>
          <w:szCs w:val="22"/>
          <w:lang w:val="fr-CA"/>
        </w:rPr>
        <w:t>n</w:t>
      </w:r>
      <w:r w:rsidRPr="00831184">
        <w:rPr>
          <w:rFonts w:ascii="Arial" w:hAnsi="Arial" w:cs="Arial"/>
          <w:sz w:val="22"/>
          <w:szCs w:val="22"/>
          <w:lang w:val="fr-CA"/>
        </w:rPr>
        <w:t xml:space="preserve">   </w:t>
      </w:r>
      <w:r w:rsidR="00831184">
        <w:rPr>
          <w:rFonts w:ascii="Arial" w:hAnsi="Arial" w:cs="Arial"/>
          <w:sz w:val="22"/>
          <w:szCs w:val="22"/>
          <w:lang w:val="fr-CA"/>
        </w:rPr>
        <w:t xml:space="preserve"> </w:t>
      </w:r>
      <w:r w:rsidRPr="00831184">
        <w:rPr>
          <w:rFonts w:ascii="Arial" w:hAnsi="Arial" w:cs="Arial"/>
          <w:sz w:val="22"/>
          <w:szCs w:val="22"/>
          <w:lang w:val="fr-CA"/>
        </w:rPr>
        <w:t xml:space="preserve">     </w:t>
      </w:r>
      <w:sdt>
        <w:sdtPr>
          <w:rPr>
            <w:rFonts w:ascii="Arial" w:hAnsi="Arial" w:cs="Arial"/>
            <w:sz w:val="22"/>
            <w:szCs w:val="22"/>
            <w:lang w:val="fr-CA"/>
          </w:rPr>
          <w:id w:val="2082097066"/>
          <w14:checkbox>
            <w14:checked w14:val="0"/>
            <w14:checkedState w14:val="2612" w14:font="MS Gothic"/>
            <w14:uncheckedState w14:val="2610" w14:font="MS Gothic"/>
          </w14:checkbox>
        </w:sdtPr>
        <w:sdtEndPr/>
        <w:sdtContent>
          <w:r w:rsidRPr="00831184">
            <w:rPr>
              <w:rFonts w:ascii="Arial" w:eastAsia="MS Gothic" w:hAnsi="Arial" w:cs="Arial" w:hint="eastAsia"/>
              <w:sz w:val="22"/>
              <w:szCs w:val="22"/>
              <w:lang w:val="fr-CA"/>
            </w:rPr>
            <w:t>☐</w:t>
          </w:r>
        </w:sdtContent>
      </w:sdt>
      <w:r w:rsidRPr="00831184">
        <w:rPr>
          <w:rFonts w:ascii="Arial" w:hAnsi="Arial" w:cs="Arial"/>
          <w:sz w:val="22"/>
          <w:szCs w:val="22"/>
          <w:lang w:val="fr-CA"/>
        </w:rPr>
        <w:t xml:space="preserve"> </w:t>
      </w:r>
      <w:r w:rsidR="00831184">
        <w:rPr>
          <w:rFonts w:ascii="Arial" w:hAnsi="Arial" w:cs="Arial"/>
          <w:sz w:val="22"/>
          <w:szCs w:val="22"/>
          <w:lang w:val="fr-CA"/>
        </w:rPr>
        <w:t>Pas de réponse</w:t>
      </w:r>
    </w:p>
    <w:p w14:paraId="1ABE8B9D" w14:textId="182B339B" w:rsidR="000B3287" w:rsidRPr="00831184" w:rsidRDefault="000B3287" w:rsidP="000B3287">
      <w:pPr>
        <w:spacing w:before="120"/>
        <w:jc w:val="both"/>
        <w:rPr>
          <w:rFonts w:ascii="Arial" w:hAnsi="Arial" w:cs="Arial"/>
          <w:sz w:val="22"/>
          <w:szCs w:val="22"/>
          <w:lang w:val="fr-CA"/>
        </w:rPr>
      </w:pPr>
      <w:r w:rsidRPr="00831184">
        <w:rPr>
          <w:rFonts w:ascii="Arial" w:hAnsi="Arial" w:cs="Arial"/>
          <w:sz w:val="22"/>
          <w:szCs w:val="22"/>
          <w:lang w:val="fr-CA"/>
        </w:rPr>
        <w:t>MPAC</w:t>
      </w:r>
      <w:r w:rsidR="00831184" w:rsidRPr="00831184">
        <w:rPr>
          <w:rFonts w:ascii="Arial" w:hAnsi="Arial" w:cs="Arial"/>
          <w:sz w:val="22"/>
          <w:szCs w:val="22"/>
          <w:lang w:val="fr-CA"/>
        </w:rPr>
        <w:t xml:space="preserve"> </w:t>
      </w:r>
      <w:r w:rsidRPr="00831184">
        <w:rPr>
          <w:rFonts w:ascii="Arial" w:hAnsi="Arial" w:cs="Arial"/>
          <w:sz w:val="22"/>
          <w:szCs w:val="22"/>
          <w:lang w:val="fr-CA"/>
        </w:rPr>
        <w:t xml:space="preserve">: </w:t>
      </w:r>
      <w:r w:rsidRPr="00831184">
        <w:rPr>
          <w:rFonts w:ascii="Arial" w:hAnsi="Arial" w:cs="Arial"/>
          <w:sz w:val="22"/>
          <w:szCs w:val="22"/>
          <w:u w:val="single"/>
          <w:lang w:val="fr-CA"/>
        </w:rPr>
        <w:tab/>
      </w:r>
      <w:r w:rsidRPr="00831184">
        <w:rPr>
          <w:rFonts w:ascii="Arial" w:hAnsi="Arial" w:cs="Arial"/>
          <w:sz w:val="22"/>
          <w:szCs w:val="22"/>
          <w:u w:val="single"/>
          <w:lang w:val="fr-CA"/>
        </w:rPr>
        <w:tab/>
      </w:r>
      <w:r w:rsidRPr="00831184">
        <w:rPr>
          <w:rFonts w:ascii="Arial" w:hAnsi="Arial" w:cs="Arial"/>
          <w:sz w:val="22"/>
          <w:szCs w:val="22"/>
          <w:u w:val="single"/>
          <w:lang w:val="fr-CA"/>
        </w:rPr>
        <w:tab/>
      </w:r>
      <w:r w:rsidRPr="00831184">
        <w:rPr>
          <w:rFonts w:ascii="Arial" w:hAnsi="Arial" w:cs="Arial"/>
          <w:sz w:val="22"/>
          <w:szCs w:val="22"/>
          <w:u w:val="single"/>
          <w:lang w:val="fr-CA"/>
        </w:rPr>
        <w:tab/>
      </w:r>
      <w:r w:rsidRPr="00831184">
        <w:rPr>
          <w:rFonts w:ascii="Arial" w:hAnsi="Arial" w:cs="Arial"/>
          <w:sz w:val="22"/>
          <w:szCs w:val="22"/>
          <w:u w:val="single"/>
          <w:lang w:val="fr-CA"/>
        </w:rPr>
        <w:tab/>
      </w:r>
      <w:r w:rsidRPr="00831184">
        <w:rPr>
          <w:rFonts w:ascii="Arial" w:hAnsi="Arial" w:cs="Arial"/>
          <w:sz w:val="22"/>
          <w:szCs w:val="22"/>
          <w:u w:val="single"/>
          <w:lang w:val="fr-CA"/>
        </w:rPr>
        <w:tab/>
      </w:r>
      <w:r w:rsidRPr="00831184">
        <w:rPr>
          <w:rFonts w:ascii="Arial" w:hAnsi="Arial" w:cs="Arial"/>
          <w:sz w:val="22"/>
          <w:szCs w:val="22"/>
          <w:u w:val="single"/>
          <w:lang w:val="fr-CA"/>
        </w:rPr>
        <w:tab/>
      </w:r>
      <w:r w:rsidRPr="00831184">
        <w:rPr>
          <w:rFonts w:ascii="Arial" w:hAnsi="Arial" w:cs="Arial"/>
          <w:sz w:val="22"/>
          <w:szCs w:val="22"/>
          <w:lang w:val="fr-CA"/>
        </w:rPr>
        <w:t xml:space="preserve">   </w:t>
      </w:r>
      <w:sdt>
        <w:sdtPr>
          <w:rPr>
            <w:rFonts w:ascii="Arial" w:hAnsi="Arial" w:cs="Arial"/>
            <w:sz w:val="22"/>
            <w:szCs w:val="22"/>
            <w:lang w:val="fr-CA"/>
          </w:rPr>
          <w:id w:val="852772383"/>
          <w14:checkbox>
            <w14:checked w14:val="0"/>
            <w14:checkedState w14:val="2612" w14:font="MS Gothic"/>
            <w14:uncheckedState w14:val="2610" w14:font="MS Gothic"/>
          </w14:checkbox>
        </w:sdtPr>
        <w:sdtEndPr/>
        <w:sdtContent>
          <w:r w:rsidRPr="00831184">
            <w:rPr>
              <w:rFonts w:ascii="Arial" w:eastAsia="MS Gothic" w:hAnsi="Arial" w:cs="Arial" w:hint="eastAsia"/>
              <w:sz w:val="22"/>
              <w:szCs w:val="22"/>
              <w:lang w:val="fr-CA"/>
            </w:rPr>
            <w:t>☐</w:t>
          </w:r>
        </w:sdtContent>
      </w:sdt>
      <w:r w:rsidRPr="00831184">
        <w:rPr>
          <w:rFonts w:ascii="Arial" w:hAnsi="Arial" w:cs="Arial"/>
          <w:sz w:val="22"/>
          <w:szCs w:val="22"/>
          <w:lang w:val="fr-CA"/>
        </w:rPr>
        <w:t xml:space="preserve"> </w:t>
      </w:r>
      <w:r w:rsidR="00831184" w:rsidRPr="00831184">
        <w:rPr>
          <w:rFonts w:ascii="Arial" w:hAnsi="Arial" w:cs="Arial"/>
          <w:sz w:val="22"/>
          <w:szCs w:val="22"/>
          <w:lang w:val="fr-CA"/>
        </w:rPr>
        <w:t>Oui</w:t>
      </w:r>
      <w:r w:rsidRPr="00831184">
        <w:rPr>
          <w:rFonts w:ascii="Arial" w:hAnsi="Arial" w:cs="Arial"/>
          <w:sz w:val="22"/>
          <w:szCs w:val="22"/>
          <w:lang w:val="fr-CA"/>
        </w:rPr>
        <w:t xml:space="preserve">     </w:t>
      </w:r>
      <w:r w:rsidR="00831184">
        <w:rPr>
          <w:rFonts w:ascii="Arial" w:hAnsi="Arial" w:cs="Arial"/>
          <w:sz w:val="22"/>
          <w:szCs w:val="22"/>
          <w:lang w:val="fr-CA"/>
        </w:rPr>
        <w:t xml:space="preserve"> </w:t>
      </w:r>
      <w:r w:rsidRPr="00831184">
        <w:rPr>
          <w:rFonts w:ascii="Arial" w:hAnsi="Arial" w:cs="Arial"/>
          <w:sz w:val="22"/>
          <w:szCs w:val="22"/>
          <w:lang w:val="fr-CA"/>
        </w:rPr>
        <w:t xml:space="preserve">   </w:t>
      </w:r>
      <w:sdt>
        <w:sdtPr>
          <w:rPr>
            <w:rFonts w:ascii="Arial" w:hAnsi="Arial" w:cs="Arial"/>
            <w:sz w:val="22"/>
            <w:szCs w:val="22"/>
            <w:lang w:val="fr-CA"/>
          </w:rPr>
          <w:id w:val="1759947340"/>
          <w14:checkbox>
            <w14:checked w14:val="0"/>
            <w14:checkedState w14:val="2612" w14:font="MS Gothic"/>
            <w14:uncheckedState w14:val="2610" w14:font="MS Gothic"/>
          </w14:checkbox>
        </w:sdtPr>
        <w:sdtEndPr/>
        <w:sdtContent>
          <w:r w:rsidRPr="00831184">
            <w:rPr>
              <w:rFonts w:ascii="Arial" w:eastAsia="MS Gothic" w:hAnsi="Arial" w:cs="Arial" w:hint="eastAsia"/>
              <w:sz w:val="22"/>
              <w:szCs w:val="22"/>
              <w:lang w:val="fr-CA"/>
            </w:rPr>
            <w:t>☐</w:t>
          </w:r>
        </w:sdtContent>
      </w:sdt>
      <w:r w:rsidRPr="00831184">
        <w:rPr>
          <w:rFonts w:ascii="Arial" w:hAnsi="Arial" w:cs="Arial"/>
          <w:sz w:val="22"/>
          <w:szCs w:val="22"/>
          <w:lang w:val="fr-CA"/>
        </w:rPr>
        <w:t xml:space="preserve"> No</w:t>
      </w:r>
      <w:r w:rsidR="00831184" w:rsidRPr="00831184">
        <w:rPr>
          <w:rFonts w:ascii="Arial" w:hAnsi="Arial" w:cs="Arial"/>
          <w:sz w:val="22"/>
          <w:szCs w:val="22"/>
          <w:lang w:val="fr-CA"/>
        </w:rPr>
        <w:t>n</w:t>
      </w:r>
      <w:r w:rsidRPr="00831184">
        <w:rPr>
          <w:rFonts w:ascii="Arial" w:hAnsi="Arial" w:cs="Arial"/>
          <w:sz w:val="22"/>
          <w:szCs w:val="22"/>
          <w:lang w:val="fr-CA"/>
        </w:rPr>
        <w:t xml:space="preserve">         </w:t>
      </w:r>
      <w:sdt>
        <w:sdtPr>
          <w:rPr>
            <w:rFonts w:ascii="Arial" w:hAnsi="Arial" w:cs="Arial"/>
            <w:sz w:val="22"/>
            <w:szCs w:val="22"/>
            <w:lang w:val="fr-CA"/>
          </w:rPr>
          <w:id w:val="-1696304048"/>
          <w14:checkbox>
            <w14:checked w14:val="0"/>
            <w14:checkedState w14:val="2612" w14:font="MS Gothic"/>
            <w14:uncheckedState w14:val="2610" w14:font="MS Gothic"/>
          </w14:checkbox>
        </w:sdtPr>
        <w:sdtEndPr/>
        <w:sdtContent>
          <w:r w:rsidRPr="00831184">
            <w:rPr>
              <w:rFonts w:ascii="Arial" w:eastAsia="MS Gothic" w:hAnsi="Arial" w:cs="Arial" w:hint="eastAsia"/>
              <w:sz w:val="22"/>
              <w:szCs w:val="22"/>
              <w:lang w:val="fr-CA"/>
            </w:rPr>
            <w:t>☐</w:t>
          </w:r>
        </w:sdtContent>
      </w:sdt>
      <w:r w:rsidRPr="00831184">
        <w:rPr>
          <w:rFonts w:ascii="Arial" w:hAnsi="Arial" w:cs="Arial"/>
          <w:sz w:val="22"/>
          <w:szCs w:val="22"/>
          <w:lang w:val="fr-CA"/>
        </w:rPr>
        <w:t xml:space="preserve"> </w:t>
      </w:r>
      <w:r w:rsidR="00831184">
        <w:rPr>
          <w:rFonts w:ascii="Arial" w:hAnsi="Arial" w:cs="Arial"/>
          <w:sz w:val="22"/>
          <w:szCs w:val="22"/>
          <w:lang w:val="fr-CA"/>
        </w:rPr>
        <w:t>Pas de réponse</w:t>
      </w:r>
    </w:p>
    <w:p w14:paraId="1AFED46A" w14:textId="63142DBA" w:rsidR="000B3287" w:rsidRPr="00831184" w:rsidRDefault="000B3287" w:rsidP="000B3287">
      <w:pPr>
        <w:spacing w:before="120"/>
        <w:jc w:val="both"/>
        <w:rPr>
          <w:rFonts w:ascii="Arial" w:hAnsi="Arial" w:cs="Arial"/>
          <w:sz w:val="22"/>
          <w:szCs w:val="22"/>
          <w:u w:val="single"/>
          <w:lang w:val="fr-CA"/>
        </w:rPr>
      </w:pPr>
      <w:r w:rsidRPr="00831184">
        <w:rPr>
          <w:rFonts w:ascii="Arial" w:hAnsi="Arial" w:cs="Arial"/>
          <w:sz w:val="22"/>
          <w:szCs w:val="22"/>
          <w:lang w:val="fr-CA"/>
        </w:rPr>
        <w:t>Municipalit</w:t>
      </w:r>
      <w:r w:rsidR="00831184" w:rsidRPr="00831184">
        <w:rPr>
          <w:rFonts w:ascii="Arial" w:hAnsi="Arial" w:cs="Arial"/>
          <w:sz w:val="22"/>
          <w:szCs w:val="22"/>
          <w:lang w:val="fr-CA"/>
        </w:rPr>
        <w:t xml:space="preserve">é </w:t>
      </w:r>
      <w:r w:rsidRPr="00831184">
        <w:rPr>
          <w:rFonts w:ascii="Arial" w:hAnsi="Arial" w:cs="Arial"/>
          <w:sz w:val="22"/>
          <w:szCs w:val="22"/>
          <w:lang w:val="fr-CA"/>
        </w:rPr>
        <w:t xml:space="preserve">: </w:t>
      </w:r>
      <w:r w:rsidRPr="00831184">
        <w:rPr>
          <w:rFonts w:ascii="Arial" w:hAnsi="Arial" w:cs="Arial"/>
          <w:sz w:val="22"/>
          <w:szCs w:val="22"/>
          <w:u w:val="single"/>
          <w:lang w:val="fr-CA"/>
        </w:rPr>
        <w:tab/>
      </w:r>
      <w:r w:rsidRPr="00831184">
        <w:rPr>
          <w:rFonts w:ascii="Arial" w:hAnsi="Arial" w:cs="Arial"/>
          <w:sz w:val="22"/>
          <w:szCs w:val="22"/>
          <w:u w:val="single"/>
          <w:lang w:val="fr-CA"/>
        </w:rPr>
        <w:tab/>
      </w:r>
      <w:r w:rsidRPr="00831184">
        <w:rPr>
          <w:rFonts w:ascii="Arial" w:hAnsi="Arial" w:cs="Arial"/>
          <w:sz w:val="22"/>
          <w:szCs w:val="22"/>
          <w:u w:val="single"/>
          <w:lang w:val="fr-CA"/>
        </w:rPr>
        <w:tab/>
      </w:r>
      <w:r w:rsidRPr="00831184">
        <w:rPr>
          <w:rFonts w:ascii="Arial" w:hAnsi="Arial" w:cs="Arial"/>
          <w:sz w:val="22"/>
          <w:szCs w:val="22"/>
          <w:u w:val="single"/>
          <w:lang w:val="fr-CA"/>
        </w:rPr>
        <w:tab/>
      </w:r>
      <w:r w:rsidRPr="00831184">
        <w:rPr>
          <w:rFonts w:ascii="Arial" w:hAnsi="Arial" w:cs="Arial"/>
          <w:sz w:val="22"/>
          <w:szCs w:val="22"/>
          <w:u w:val="single"/>
          <w:lang w:val="fr-CA"/>
        </w:rPr>
        <w:tab/>
      </w:r>
      <w:r w:rsidRPr="00831184">
        <w:rPr>
          <w:rFonts w:ascii="Arial" w:hAnsi="Arial" w:cs="Arial"/>
          <w:sz w:val="22"/>
          <w:szCs w:val="22"/>
          <w:u w:val="single"/>
          <w:lang w:val="fr-CA"/>
        </w:rPr>
        <w:tab/>
      </w:r>
      <w:r w:rsidRPr="00831184">
        <w:rPr>
          <w:rFonts w:ascii="Arial" w:hAnsi="Arial" w:cs="Arial"/>
          <w:sz w:val="22"/>
          <w:szCs w:val="22"/>
          <w:u w:val="single"/>
          <w:lang w:val="fr-CA"/>
        </w:rPr>
        <w:tab/>
      </w:r>
      <w:r w:rsidRPr="00831184">
        <w:rPr>
          <w:rFonts w:ascii="Arial" w:hAnsi="Arial" w:cs="Arial"/>
          <w:sz w:val="22"/>
          <w:szCs w:val="22"/>
          <w:lang w:val="fr-CA"/>
        </w:rPr>
        <w:t xml:space="preserve">   </w:t>
      </w:r>
      <w:sdt>
        <w:sdtPr>
          <w:rPr>
            <w:rFonts w:ascii="Arial" w:hAnsi="Arial" w:cs="Arial"/>
            <w:sz w:val="22"/>
            <w:szCs w:val="22"/>
            <w:lang w:val="fr-CA"/>
          </w:rPr>
          <w:id w:val="1929304895"/>
          <w14:checkbox>
            <w14:checked w14:val="0"/>
            <w14:checkedState w14:val="2612" w14:font="MS Gothic"/>
            <w14:uncheckedState w14:val="2610" w14:font="MS Gothic"/>
          </w14:checkbox>
        </w:sdtPr>
        <w:sdtEndPr/>
        <w:sdtContent>
          <w:r w:rsidRPr="00831184">
            <w:rPr>
              <w:rFonts w:ascii="Arial" w:eastAsia="MS Gothic" w:hAnsi="Arial" w:cs="Arial" w:hint="eastAsia"/>
              <w:sz w:val="22"/>
              <w:szCs w:val="22"/>
              <w:lang w:val="fr-CA"/>
            </w:rPr>
            <w:t>☐</w:t>
          </w:r>
        </w:sdtContent>
      </w:sdt>
      <w:r w:rsidRPr="00831184">
        <w:rPr>
          <w:rFonts w:ascii="Arial" w:hAnsi="Arial" w:cs="Arial"/>
          <w:sz w:val="22"/>
          <w:szCs w:val="22"/>
          <w:lang w:val="fr-CA"/>
        </w:rPr>
        <w:t xml:space="preserve"> </w:t>
      </w:r>
      <w:r w:rsidR="00831184" w:rsidRPr="00831184">
        <w:rPr>
          <w:rFonts w:ascii="Arial" w:hAnsi="Arial" w:cs="Arial"/>
          <w:sz w:val="22"/>
          <w:szCs w:val="22"/>
          <w:lang w:val="fr-CA"/>
        </w:rPr>
        <w:t>Oui</w:t>
      </w:r>
      <w:r w:rsidRPr="00831184">
        <w:rPr>
          <w:rFonts w:ascii="Arial" w:hAnsi="Arial" w:cs="Arial"/>
          <w:sz w:val="22"/>
          <w:szCs w:val="22"/>
          <w:lang w:val="fr-CA"/>
        </w:rPr>
        <w:t xml:space="preserve">         </w:t>
      </w:r>
      <w:sdt>
        <w:sdtPr>
          <w:rPr>
            <w:rFonts w:ascii="Arial" w:hAnsi="Arial" w:cs="Arial"/>
            <w:sz w:val="22"/>
            <w:szCs w:val="22"/>
            <w:lang w:val="fr-CA"/>
          </w:rPr>
          <w:id w:val="1585563684"/>
          <w14:checkbox>
            <w14:checked w14:val="0"/>
            <w14:checkedState w14:val="2612" w14:font="MS Gothic"/>
            <w14:uncheckedState w14:val="2610" w14:font="MS Gothic"/>
          </w14:checkbox>
        </w:sdtPr>
        <w:sdtEndPr/>
        <w:sdtContent>
          <w:r w:rsidRPr="00831184">
            <w:rPr>
              <w:rFonts w:ascii="Arial" w:eastAsia="MS Gothic" w:hAnsi="Arial" w:cs="Arial" w:hint="eastAsia"/>
              <w:sz w:val="22"/>
              <w:szCs w:val="22"/>
              <w:lang w:val="fr-CA"/>
            </w:rPr>
            <w:t>☐</w:t>
          </w:r>
        </w:sdtContent>
      </w:sdt>
      <w:r w:rsidRPr="00831184">
        <w:rPr>
          <w:rFonts w:ascii="Arial" w:hAnsi="Arial" w:cs="Arial"/>
          <w:sz w:val="22"/>
          <w:szCs w:val="22"/>
          <w:lang w:val="fr-CA"/>
        </w:rPr>
        <w:t xml:space="preserve"> No</w:t>
      </w:r>
      <w:r w:rsidR="00831184">
        <w:rPr>
          <w:rFonts w:ascii="Arial" w:hAnsi="Arial" w:cs="Arial"/>
          <w:sz w:val="22"/>
          <w:szCs w:val="22"/>
          <w:lang w:val="fr-CA"/>
        </w:rPr>
        <w:t>n</w:t>
      </w:r>
      <w:r w:rsidRPr="00831184">
        <w:rPr>
          <w:rFonts w:ascii="Arial" w:hAnsi="Arial" w:cs="Arial"/>
          <w:sz w:val="22"/>
          <w:szCs w:val="22"/>
          <w:lang w:val="fr-CA"/>
        </w:rPr>
        <w:t xml:space="preserve">         </w:t>
      </w:r>
      <w:sdt>
        <w:sdtPr>
          <w:rPr>
            <w:rFonts w:ascii="Arial" w:hAnsi="Arial" w:cs="Arial"/>
            <w:sz w:val="22"/>
            <w:szCs w:val="22"/>
            <w:lang w:val="fr-CA"/>
          </w:rPr>
          <w:id w:val="2034924038"/>
          <w14:checkbox>
            <w14:checked w14:val="0"/>
            <w14:checkedState w14:val="2612" w14:font="MS Gothic"/>
            <w14:uncheckedState w14:val="2610" w14:font="MS Gothic"/>
          </w14:checkbox>
        </w:sdtPr>
        <w:sdtEndPr/>
        <w:sdtContent>
          <w:r w:rsidRPr="00831184">
            <w:rPr>
              <w:rFonts w:ascii="Arial" w:eastAsia="MS Gothic" w:hAnsi="Arial" w:cs="Arial" w:hint="eastAsia"/>
              <w:sz w:val="22"/>
              <w:szCs w:val="22"/>
              <w:lang w:val="fr-CA"/>
            </w:rPr>
            <w:t>☐</w:t>
          </w:r>
        </w:sdtContent>
      </w:sdt>
      <w:r w:rsidRPr="00831184">
        <w:rPr>
          <w:rFonts w:ascii="Arial" w:hAnsi="Arial" w:cs="Arial"/>
          <w:sz w:val="22"/>
          <w:szCs w:val="22"/>
          <w:lang w:val="fr-CA"/>
        </w:rPr>
        <w:t xml:space="preserve"> </w:t>
      </w:r>
      <w:r w:rsidR="00831184">
        <w:rPr>
          <w:rFonts w:ascii="Arial" w:hAnsi="Arial" w:cs="Arial"/>
          <w:sz w:val="22"/>
          <w:szCs w:val="22"/>
          <w:lang w:val="fr-CA"/>
        </w:rPr>
        <w:t>Pas de réponse</w:t>
      </w:r>
    </w:p>
    <w:p w14:paraId="3D27A556" w14:textId="77777777" w:rsidR="000B3287" w:rsidRPr="00831184" w:rsidRDefault="000B3287" w:rsidP="000B3287">
      <w:pPr>
        <w:tabs>
          <w:tab w:val="left" w:pos="2160"/>
          <w:tab w:val="left" w:pos="4296"/>
        </w:tabs>
        <w:contextualSpacing/>
        <w:jc w:val="both"/>
        <w:rPr>
          <w:rFonts w:ascii="Arial" w:hAnsi="Arial" w:cs="Arial"/>
          <w:sz w:val="22"/>
          <w:szCs w:val="22"/>
          <w:lang w:val="fr-CA"/>
        </w:rPr>
      </w:pPr>
    </w:p>
    <w:p w14:paraId="34FEA6A0" w14:textId="5D67AB27" w:rsidR="000B3287" w:rsidRPr="00831184" w:rsidRDefault="00831184" w:rsidP="000B3287">
      <w:pPr>
        <w:tabs>
          <w:tab w:val="left" w:pos="2160"/>
          <w:tab w:val="left" w:pos="4296"/>
        </w:tabs>
        <w:contextualSpacing/>
        <w:jc w:val="both"/>
        <w:rPr>
          <w:rFonts w:ascii="Arial" w:hAnsi="Arial" w:cs="Arial"/>
          <w:sz w:val="22"/>
          <w:szCs w:val="22"/>
          <w:lang w:val="fr-CA"/>
        </w:rPr>
      </w:pPr>
      <w:r w:rsidRPr="00831184">
        <w:rPr>
          <w:rFonts w:ascii="Arial" w:hAnsi="Arial" w:cs="Arial"/>
          <w:sz w:val="22"/>
          <w:szCs w:val="22"/>
          <w:lang w:val="fr-CA"/>
        </w:rPr>
        <w:t>S’il y a plus d</w:t>
      </w:r>
      <w:r>
        <w:rPr>
          <w:rFonts w:ascii="Arial" w:hAnsi="Arial" w:cs="Arial"/>
          <w:sz w:val="22"/>
          <w:szCs w:val="22"/>
          <w:lang w:val="fr-CA"/>
        </w:rPr>
        <w:t>e trois parties, annexez une liste contenant les noms et adresses de courriel des autres parties.</w:t>
      </w:r>
    </w:p>
    <w:p w14:paraId="2E8F487E" w14:textId="77777777" w:rsidR="000B3287" w:rsidRPr="00831184" w:rsidRDefault="000B3287" w:rsidP="002D4383">
      <w:pPr>
        <w:spacing w:after="120"/>
        <w:rPr>
          <w:rFonts w:ascii="Arial" w:hAnsi="Arial" w:cs="Arial"/>
          <w:sz w:val="22"/>
          <w:lang w:val="fr-CA"/>
        </w:rPr>
      </w:pPr>
    </w:p>
    <w:p w14:paraId="1E339C9C" w14:textId="6A38BAB5" w:rsidR="00295235" w:rsidRPr="00C42C1A" w:rsidRDefault="00295235" w:rsidP="00CB40CC">
      <w:pPr>
        <w:pStyle w:val="Title"/>
        <w:spacing w:before="120" w:after="120"/>
        <w:rPr>
          <w:rFonts w:ascii="Arial" w:hAnsi="Arial" w:cs="Arial"/>
          <w:b/>
          <w:color w:val="auto"/>
          <w:sz w:val="24"/>
          <w:lang w:val="fr-CA"/>
        </w:rPr>
      </w:pPr>
      <w:r w:rsidRPr="00C42C1A">
        <w:rPr>
          <w:rFonts w:ascii="Arial" w:hAnsi="Arial" w:cs="Arial"/>
          <w:b/>
          <w:color w:val="auto"/>
          <w:sz w:val="24"/>
          <w:lang w:val="fr-CA"/>
        </w:rPr>
        <w:t>Part</w:t>
      </w:r>
      <w:r w:rsidR="00C42C1A" w:rsidRPr="00C42C1A">
        <w:rPr>
          <w:rFonts w:ascii="Arial" w:hAnsi="Arial" w:cs="Arial"/>
          <w:b/>
          <w:color w:val="auto"/>
          <w:sz w:val="24"/>
          <w:lang w:val="fr-CA"/>
        </w:rPr>
        <w:t>ie</w:t>
      </w:r>
      <w:r w:rsidRPr="00C42C1A">
        <w:rPr>
          <w:rFonts w:ascii="Arial" w:hAnsi="Arial" w:cs="Arial"/>
          <w:b/>
          <w:color w:val="auto"/>
          <w:sz w:val="24"/>
          <w:lang w:val="fr-CA"/>
        </w:rPr>
        <w:t xml:space="preserve"> </w:t>
      </w:r>
      <w:r w:rsidR="008121ED" w:rsidRPr="00C42C1A">
        <w:rPr>
          <w:rFonts w:ascii="Arial" w:hAnsi="Arial" w:cs="Arial"/>
          <w:b/>
          <w:color w:val="auto"/>
          <w:sz w:val="24"/>
          <w:lang w:val="fr-CA"/>
        </w:rPr>
        <w:t>3</w:t>
      </w:r>
      <w:r w:rsidRPr="00C42C1A">
        <w:rPr>
          <w:rFonts w:ascii="Arial" w:hAnsi="Arial" w:cs="Arial"/>
          <w:b/>
          <w:color w:val="auto"/>
          <w:sz w:val="24"/>
          <w:lang w:val="fr-CA"/>
        </w:rPr>
        <w:t>:</w:t>
      </w:r>
      <w:r w:rsidR="000417C6" w:rsidRPr="00C42C1A">
        <w:rPr>
          <w:rFonts w:ascii="Arial" w:hAnsi="Arial" w:cs="Arial"/>
          <w:b/>
          <w:color w:val="auto"/>
          <w:sz w:val="24"/>
          <w:lang w:val="fr-CA"/>
        </w:rPr>
        <w:t xml:space="preserve"> </w:t>
      </w:r>
      <w:r w:rsidR="00D00E87" w:rsidRPr="00C42C1A">
        <w:rPr>
          <w:rFonts w:ascii="Arial" w:hAnsi="Arial" w:cs="Arial"/>
          <w:b/>
          <w:color w:val="auto"/>
          <w:sz w:val="24"/>
          <w:lang w:val="fr-CA"/>
        </w:rPr>
        <w:t xml:space="preserve">Nature </w:t>
      </w:r>
      <w:r w:rsidR="00C42C1A" w:rsidRPr="00C42C1A">
        <w:rPr>
          <w:rFonts w:ascii="Arial" w:hAnsi="Arial" w:cs="Arial"/>
          <w:b/>
          <w:color w:val="auto"/>
          <w:sz w:val="24"/>
          <w:lang w:val="fr-CA"/>
        </w:rPr>
        <w:t>des questions e</w:t>
      </w:r>
      <w:r w:rsidR="00C42C1A">
        <w:rPr>
          <w:rFonts w:ascii="Arial" w:hAnsi="Arial" w:cs="Arial"/>
          <w:b/>
          <w:color w:val="auto"/>
          <w:sz w:val="24"/>
          <w:lang w:val="fr-CA"/>
        </w:rPr>
        <w:t>n litige</w:t>
      </w:r>
    </w:p>
    <w:p w14:paraId="70F87790" w14:textId="11F28EC0" w:rsidR="00652297" w:rsidRPr="00C42C1A" w:rsidRDefault="00C42C1A" w:rsidP="002D4383">
      <w:pPr>
        <w:spacing w:after="120"/>
        <w:rPr>
          <w:rFonts w:ascii="Arial" w:hAnsi="Arial" w:cs="Arial"/>
          <w:sz w:val="22"/>
          <w:lang w:val="fr-CA"/>
        </w:rPr>
      </w:pPr>
      <w:r w:rsidRPr="00C42C1A">
        <w:rPr>
          <w:rFonts w:ascii="Arial" w:hAnsi="Arial" w:cs="Arial"/>
          <w:sz w:val="22"/>
          <w:lang w:val="fr-CA"/>
        </w:rPr>
        <w:t>Veuillez énoncer les questions q</w:t>
      </w:r>
      <w:r>
        <w:rPr>
          <w:rFonts w:ascii="Arial" w:hAnsi="Arial" w:cs="Arial"/>
          <w:sz w:val="22"/>
          <w:lang w:val="fr-CA"/>
        </w:rPr>
        <w:t>ui demeurent en litige et préciser en quoi la ligne directrice sur le programme des biens de la catégorie spéciale s’applique à ce bien-fonds :</w:t>
      </w:r>
    </w:p>
    <w:p w14:paraId="6AE49FA0" w14:textId="5FCCA4AD" w:rsidR="00D00E87" w:rsidRPr="00C42C1A" w:rsidRDefault="00D00E87" w:rsidP="002D4383">
      <w:pPr>
        <w:spacing w:after="120"/>
        <w:rPr>
          <w:rFonts w:ascii="Arial" w:hAnsi="Arial" w:cs="Arial"/>
          <w:sz w:val="22"/>
          <w:lang w:val="fr-CA"/>
        </w:rPr>
      </w:pPr>
    </w:p>
    <w:p w14:paraId="48D65BE3" w14:textId="628FE18A" w:rsidR="00D00E87" w:rsidRPr="00C42C1A" w:rsidRDefault="00D00E87" w:rsidP="002D4383">
      <w:pPr>
        <w:spacing w:after="120"/>
        <w:rPr>
          <w:rFonts w:ascii="Arial" w:hAnsi="Arial" w:cs="Arial"/>
          <w:sz w:val="22"/>
          <w:lang w:val="fr-CA"/>
        </w:rPr>
      </w:pPr>
    </w:p>
    <w:p w14:paraId="44CC4F50" w14:textId="6D0B8448" w:rsidR="00D00E87" w:rsidRPr="00C42C1A" w:rsidRDefault="00D00E87" w:rsidP="002D4383">
      <w:pPr>
        <w:spacing w:after="120"/>
        <w:rPr>
          <w:rFonts w:ascii="Arial" w:hAnsi="Arial" w:cs="Arial"/>
          <w:sz w:val="22"/>
          <w:lang w:val="fr-CA"/>
        </w:rPr>
      </w:pPr>
    </w:p>
    <w:p w14:paraId="6DDE9E49" w14:textId="106B5886" w:rsidR="00D00E87" w:rsidRPr="00C42C1A" w:rsidRDefault="00D00E87" w:rsidP="002D4383">
      <w:pPr>
        <w:spacing w:after="120"/>
        <w:rPr>
          <w:rFonts w:ascii="Arial" w:hAnsi="Arial" w:cs="Arial"/>
          <w:sz w:val="22"/>
          <w:lang w:val="fr-CA"/>
        </w:rPr>
      </w:pPr>
    </w:p>
    <w:p w14:paraId="012FC5DB" w14:textId="20C60660" w:rsidR="00D00E87" w:rsidRPr="00C42C1A" w:rsidRDefault="00D00E87" w:rsidP="002D4383">
      <w:pPr>
        <w:spacing w:after="120"/>
        <w:rPr>
          <w:rFonts w:ascii="Arial" w:hAnsi="Arial" w:cs="Arial"/>
          <w:sz w:val="22"/>
          <w:lang w:val="fr-CA"/>
        </w:rPr>
      </w:pPr>
    </w:p>
    <w:p w14:paraId="67EF63F8" w14:textId="65DB174B" w:rsidR="00D00E87" w:rsidRPr="00C42C1A" w:rsidRDefault="00D00E87" w:rsidP="002D4383">
      <w:pPr>
        <w:spacing w:after="120"/>
        <w:rPr>
          <w:rFonts w:ascii="Arial" w:hAnsi="Arial" w:cs="Arial"/>
          <w:sz w:val="22"/>
          <w:lang w:val="fr-CA"/>
        </w:rPr>
      </w:pPr>
    </w:p>
    <w:p w14:paraId="21197383" w14:textId="68712534" w:rsidR="00D00E87" w:rsidRPr="00C42C1A" w:rsidRDefault="00D00E87" w:rsidP="002D4383">
      <w:pPr>
        <w:spacing w:after="120"/>
        <w:rPr>
          <w:rFonts w:ascii="Arial" w:hAnsi="Arial" w:cs="Arial"/>
          <w:sz w:val="22"/>
          <w:lang w:val="fr-CA"/>
        </w:rPr>
      </w:pPr>
    </w:p>
    <w:p w14:paraId="57AD3A12" w14:textId="2B9999E2" w:rsidR="00D00E87" w:rsidRPr="00C42C1A" w:rsidRDefault="00D00E87" w:rsidP="002D4383">
      <w:pPr>
        <w:spacing w:after="120"/>
        <w:rPr>
          <w:rFonts w:ascii="Arial" w:hAnsi="Arial" w:cs="Arial"/>
          <w:sz w:val="22"/>
          <w:lang w:val="fr-CA"/>
        </w:rPr>
      </w:pPr>
    </w:p>
    <w:p w14:paraId="3EB148AC" w14:textId="77777777" w:rsidR="00D00E87" w:rsidRPr="00C42C1A" w:rsidRDefault="00D00E87" w:rsidP="002D4383">
      <w:pPr>
        <w:spacing w:after="120"/>
        <w:rPr>
          <w:rFonts w:ascii="Arial" w:hAnsi="Arial" w:cs="Arial"/>
          <w:sz w:val="22"/>
          <w:lang w:val="fr-CA"/>
        </w:rPr>
      </w:pPr>
    </w:p>
    <w:p w14:paraId="1ED0D89F" w14:textId="78E6D8C4" w:rsidR="00652297" w:rsidRPr="00986866" w:rsidRDefault="00652297" w:rsidP="00CB40CC">
      <w:pPr>
        <w:pStyle w:val="Title"/>
        <w:spacing w:after="120"/>
        <w:rPr>
          <w:rFonts w:ascii="Arial" w:hAnsi="Arial" w:cs="Arial"/>
          <w:b/>
          <w:color w:val="auto"/>
          <w:sz w:val="24"/>
          <w:lang w:val="fr-CA"/>
        </w:rPr>
      </w:pPr>
      <w:r w:rsidRPr="00986866">
        <w:rPr>
          <w:rFonts w:ascii="Arial" w:hAnsi="Arial" w:cs="Arial"/>
          <w:b/>
          <w:color w:val="auto"/>
          <w:sz w:val="24"/>
          <w:lang w:val="fr-CA"/>
        </w:rPr>
        <w:lastRenderedPageBreak/>
        <w:t>Part</w:t>
      </w:r>
      <w:r w:rsidR="00986866">
        <w:rPr>
          <w:rFonts w:ascii="Arial" w:hAnsi="Arial" w:cs="Arial"/>
          <w:b/>
          <w:color w:val="auto"/>
          <w:sz w:val="24"/>
          <w:lang w:val="fr-CA"/>
        </w:rPr>
        <w:t>ie</w:t>
      </w:r>
      <w:r w:rsidRPr="00986866">
        <w:rPr>
          <w:rFonts w:ascii="Arial" w:hAnsi="Arial" w:cs="Arial"/>
          <w:b/>
          <w:color w:val="auto"/>
          <w:sz w:val="24"/>
          <w:lang w:val="fr-CA"/>
        </w:rPr>
        <w:t xml:space="preserve"> 4:</w:t>
      </w:r>
      <w:r w:rsidR="00D00E87" w:rsidRPr="00986866">
        <w:rPr>
          <w:rFonts w:ascii="Arial" w:hAnsi="Arial" w:cs="Arial"/>
          <w:b/>
          <w:color w:val="auto"/>
          <w:sz w:val="24"/>
          <w:lang w:val="fr-CA"/>
        </w:rPr>
        <w:t xml:space="preserve"> </w:t>
      </w:r>
      <w:r w:rsidR="00986866" w:rsidRPr="00986866">
        <w:rPr>
          <w:rFonts w:ascii="Arial" w:hAnsi="Arial" w:cs="Arial"/>
          <w:b/>
          <w:color w:val="auto"/>
          <w:sz w:val="24"/>
          <w:lang w:val="fr-CA"/>
        </w:rPr>
        <w:t>Genre de bien-f</w:t>
      </w:r>
      <w:r w:rsidR="00986866">
        <w:rPr>
          <w:rFonts w:ascii="Arial" w:hAnsi="Arial" w:cs="Arial"/>
          <w:b/>
          <w:color w:val="auto"/>
          <w:sz w:val="24"/>
          <w:lang w:val="fr-CA"/>
        </w:rPr>
        <w:t>onds</w:t>
      </w:r>
    </w:p>
    <w:p w14:paraId="230109C2" w14:textId="6094871A" w:rsidR="006B2447" w:rsidRPr="00986866" w:rsidRDefault="00986866" w:rsidP="004A599E">
      <w:pPr>
        <w:spacing w:before="120" w:after="240"/>
        <w:rPr>
          <w:rFonts w:ascii="Arial" w:hAnsi="Arial" w:cs="Arial"/>
          <w:sz w:val="22"/>
          <w:lang w:val="fr-CA"/>
        </w:rPr>
      </w:pPr>
      <w:r w:rsidRPr="00986866">
        <w:rPr>
          <w:rFonts w:ascii="Arial" w:hAnsi="Arial" w:cs="Arial"/>
          <w:sz w:val="22"/>
          <w:lang w:val="fr-CA"/>
        </w:rPr>
        <w:t>Seuls les biens-fonds suivants peuvent faire l’objet du programm</w:t>
      </w:r>
      <w:r>
        <w:rPr>
          <w:rFonts w:ascii="Arial" w:hAnsi="Arial" w:cs="Arial"/>
          <w:sz w:val="22"/>
          <w:lang w:val="fr-CA"/>
        </w:rPr>
        <w:t xml:space="preserve">e des biens de la catégorie particulière </w:t>
      </w:r>
      <w:r w:rsidR="00D00E87" w:rsidRPr="00986866">
        <w:rPr>
          <w:rFonts w:ascii="Arial" w:hAnsi="Arial" w:cs="Arial"/>
          <w:sz w:val="22"/>
          <w:lang w:val="fr-CA"/>
        </w:rPr>
        <w:t>:</w:t>
      </w:r>
    </w:p>
    <w:p w14:paraId="3C0CF1AF" w14:textId="1E11526D" w:rsidR="00D00E87" w:rsidRPr="001B6C99" w:rsidRDefault="001B6C99" w:rsidP="00D00E87">
      <w:pPr>
        <w:pStyle w:val="ListParagraph"/>
        <w:numPr>
          <w:ilvl w:val="0"/>
          <w:numId w:val="1"/>
        </w:numPr>
        <w:spacing w:before="120" w:after="240"/>
        <w:rPr>
          <w:rFonts w:ascii="Arial" w:hAnsi="Arial" w:cs="Arial"/>
          <w:sz w:val="20"/>
          <w:lang w:val="fr-CA"/>
        </w:rPr>
      </w:pPr>
      <w:proofErr w:type="gramStart"/>
      <w:r w:rsidRPr="001B6C99">
        <w:rPr>
          <w:rFonts w:ascii="Arial" w:hAnsi="Arial" w:cs="Arial"/>
          <w:sz w:val="20"/>
          <w:lang w:val="fr-CA"/>
        </w:rPr>
        <w:t>un</w:t>
      </w:r>
      <w:proofErr w:type="gramEnd"/>
      <w:r w:rsidRPr="001B6C99">
        <w:rPr>
          <w:rFonts w:ascii="Arial" w:hAnsi="Arial" w:cs="Arial"/>
          <w:sz w:val="20"/>
          <w:lang w:val="fr-CA"/>
        </w:rPr>
        <w:t xml:space="preserve"> bien commercial à usage particulier</w:t>
      </w:r>
      <w:r w:rsidR="00400FCB">
        <w:rPr>
          <w:rFonts w:ascii="Arial" w:hAnsi="Arial" w:cs="Arial"/>
          <w:sz w:val="20"/>
          <w:lang w:val="fr-CA"/>
        </w:rPr>
        <w:t>,</w:t>
      </w:r>
    </w:p>
    <w:p w14:paraId="0A19806E" w14:textId="58404420" w:rsidR="00D00E87" w:rsidRPr="001B6C99" w:rsidRDefault="001B6C99" w:rsidP="00D00E87">
      <w:pPr>
        <w:pStyle w:val="ListParagraph"/>
        <w:numPr>
          <w:ilvl w:val="0"/>
          <w:numId w:val="1"/>
        </w:numPr>
        <w:spacing w:before="120" w:after="240"/>
        <w:rPr>
          <w:rFonts w:ascii="Arial" w:hAnsi="Arial" w:cs="Arial"/>
          <w:sz w:val="20"/>
          <w:lang w:val="fr-CA"/>
        </w:rPr>
      </w:pPr>
      <w:proofErr w:type="gramStart"/>
      <w:r w:rsidRPr="001B6C99">
        <w:rPr>
          <w:rFonts w:ascii="Arial" w:hAnsi="Arial" w:cs="Arial"/>
          <w:sz w:val="20"/>
          <w:lang w:val="fr-CA"/>
        </w:rPr>
        <w:t>un</w:t>
      </w:r>
      <w:proofErr w:type="gramEnd"/>
      <w:r w:rsidRPr="001B6C99">
        <w:rPr>
          <w:rFonts w:ascii="Arial" w:hAnsi="Arial" w:cs="Arial"/>
          <w:sz w:val="20"/>
          <w:lang w:val="fr-CA"/>
        </w:rPr>
        <w:t xml:space="preserve"> vaste complexe de bureaux, de catégorie AA ou AAA</w:t>
      </w:r>
      <w:r>
        <w:rPr>
          <w:rFonts w:ascii="Arial" w:hAnsi="Arial" w:cs="Arial"/>
          <w:sz w:val="20"/>
          <w:lang w:val="fr-CA"/>
        </w:rPr>
        <w:t>, ou un bien-fonds semblable</w:t>
      </w:r>
      <w:r w:rsidR="00400FCB">
        <w:rPr>
          <w:rFonts w:ascii="Arial" w:hAnsi="Arial" w:cs="Arial"/>
          <w:sz w:val="20"/>
          <w:lang w:val="fr-CA"/>
        </w:rPr>
        <w:t>,</w:t>
      </w:r>
    </w:p>
    <w:p w14:paraId="6FAC3838" w14:textId="06A0C810" w:rsidR="00D00E87" w:rsidRDefault="001B6C99" w:rsidP="00D00E87">
      <w:pPr>
        <w:pStyle w:val="ListParagraph"/>
        <w:numPr>
          <w:ilvl w:val="0"/>
          <w:numId w:val="1"/>
        </w:numPr>
        <w:spacing w:before="120" w:after="240"/>
        <w:rPr>
          <w:rFonts w:ascii="Arial" w:hAnsi="Arial" w:cs="Arial"/>
          <w:sz w:val="20"/>
        </w:rPr>
      </w:pPr>
      <w:r>
        <w:rPr>
          <w:rFonts w:ascii="Arial" w:hAnsi="Arial" w:cs="Arial"/>
          <w:sz w:val="20"/>
        </w:rPr>
        <w:t xml:space="preserve">un centre commercial </w:t>
      </w:r>
      <w:proofErr w:type="spellStart"/>
      <w:r>
        <w:rPr>
          <w:rFonts w:ascii="Arial" w:hAnsi="Arial" w:cs="Arial"/>
          <w:sz w:val="20"/>
        </w:rPr>
        <w:t>régional</w:t>
      </w:r>
      <w:proofErr w:type="spellEnd"/>
      <w:r w:rsidR="00400FCB">
        <w:rPr>
          <w:rFonts w:ascii="Arial" w:hAnsi="Arial" w:cs="Arial"/>
          <w:sz w:val="20"/>
        </w:rPr>
        <w:t>,</w:t>
      </w:r>
    </w:p>
    <w:p w14:paraId="1FD71BF6" w14:textId="4DAD7FDD" w:rsidR="00D00E87" w:rsidRPr="001B6C99" w:rsidRDefault="001B6C99" w:rsidP="00D00E87">
      <w:pPr>
        <w:pStyle w:val="ListParagraph"/>
        <w:numPr>
          <w:ilvl w:val="0"/>
          <w:numId w:val="1"/>
        </w:numPr>
        <w:spacing w:before="120" w:after="240"/>
        <w:rPr>
          <w:rFonts w:ascii="Arial" w:hAnsi="Arial" w:cs="Arial"/>
          <w:sz w:val="20"/>
          <w:lang w:val="fr-CA"/>
        </w:rPr>
      </w:pPr>
      <w:proofErr w:type="gramStart"/>
      <w:r w:rsidRPr="001B6C99">
        <w:rPr>
          <w:rFonts w:ascii="Arial" w:hAnsi="Arial" w:cs="Arial"/>
          <w:sz w:val="20"/>
          <w:lang w:val="fr-CA"/>
        </w:rPr>
        <w:t>un</w:t>
      </w:r>
      <w:proofErr w:type="gramEnd"/>
      <w:r w:rsidRPr="001B6C99">
        <w:rPr>
          <w:rFonts w:ascii="Arial" w:hAnsi="Arial" w:cs="Arial"/>
          <w:sz w:val="20"/>
          <w:lang w:val="fr-CA"/>
        </w:rPr>
        <w:t xml:space="preserve"> bien-fonds du secteur de l’accueil, comme un </w:t>
      </w:r>
      <w:r w:rsidR="00400FCB" w:rsidRPr="001B6C99">
        <w:rPr>
          <w:rFonts w:ascii="Arial" w:hAnsi="Arial" w:cs="Arial"/>
          <w:sz w:val="20"/>
          <w:lang w:val="fr-CA"/>
        </w:rPr>
        <w:t>hôtel</w:t>
      </w:r>
      <w:r w:rsidRPr="001B6C99">
        <w:rPr>
          <w:rFonts w:ascii="Arial" w:hAnsi="Arial" w:cs="Arial"/>
          <w:sz w:val="20"/>
          <w:lang w:val="fr-CA"/>
        </w:rPr>
        <w:t>, un terrai</w:t>
      </w:r>
      <w:r>
        <w:rPr>
          <w:rFonts w:ascii="Arial" w:hAnsi="Arial" w:cs="Arial"/>
          <w:sz w:val="20"/>
          <w:lang w:val="fr-CA"/>
        </w:rPr>
        <w:t>n de golf, une maison de soins infirmiers ou une maison de retraite</w:t>
      </w:r>
      <w:r w:rsidR="00400FCB">
        <w:rPr>
          <w:rFonts w:ascii="Arial" w:hAnsi="Arial" w:cs="Arial"/>
          <w:sz w:val="20"/>
          <w:lang w:val="fr-CA"/>
        </w:rPr>
        <w:t>,</w:t>
      </w:r>
    </w:p>
    <w:p w14:paraId="7D983B07" w14:textId="5272E659" w:rsidR="00D00E87" w:rsidRPr="00400FCB" w:rsidRDefault="001B6C99" w:rsidP="00D00E87">
      <w:pPr>
        <w:pStyle w:val="ListParagraph"/>
        <w:numPr>
          <w:ilvl w:val="0"/>
          <w:numId w:val="1"/>
        </w:numPr>
        <w:spacing w:before="120" w:after="240"/>
        <w:rPr>
          <w:rFonts w:ascii="Arial" w:hAnsi="Arial" w:cs="Arial"/>
          <w:sz w:val="20"/>
          <w:lang w:val="fr-CA"/>
        </w:rPr>
      </w:pPr>
      <w:proofErr w:type="gramStart"/>
      <w:r w:rsidRPr="00400FCB">
        <w:rPr>
          <w:rFonts w:ascii="Arial" w:hAnsi="Arial" w:cs="Arial"/>
          <w:sz w:val="20"/>
          <w:lang w:val="fr-CA"/>
        </w:rPr>
        <w:t>un</w:t>
      </w:r>
      <w:proofErr w:type="gramEnd"/>
      <w:r w:rsidRPr="00400FCB">
        <w:rPr>
          <w:rFonts w:ascii="Arial" w:hAnsi="Arial" w:cs="Arial"/>
          <w:sz w:val="20"/>
          <w:lang w:val="fr-CA"/>
        </w:rPr>
        <w:t xml:space="preserve"> bien-fonds complexe, comme un aéroport</w:t>
      </w:r>
      <w:r w:rsidR="00400FCB" w:rsidRPr="00400FCB">
        <w:rPr>
          <w:rFonts w:ascii="Arial" w:hAnsi="Arial" w:cs="Arial"/>
          <w:sz w:val="20"/>
          <w:lang w:val="fr-CA"/>
        </w:rPr>
        <w:t>, un centre de donn</w:t>
      </w:r>
      <w:r w:rsidR="00400FCB">
        <w:rPr>
          <w:rFonts w:ascii="Arial" w:hAnsi="Arial" w:cs="Arial"/>
          <w:sz w:val="20"/>
          <w:lang w:val="fr-CA"/>
        </w:rPr>
        <w:t>ées, un puits de gaz ou de pétrole, un élévateur à grains, un casino, ou un établissement de sports et de divertissement,</w:t>
      </w:r>
    </w:p>
    <w:p w14:paraId="3CBBEA46" w14:textId="08351148" w:rsidR="00D00E87" w:rsidRPr="00400FCB" w:rsidRDefault="00400FCB" w:rsidP="00D00E87">
      <w:pPr>
        <w:pStyle w:val="ListParagraph"/>
        <w:numPr>
          <w:ilvl w:val="0"/>
          <w:numId w:val="1"/>
        </w:numPr>
        <w:spacing w:before="120" w:after="240"/>
        <w:rPr>
          <w:rFonts w:ascii="Arial" w:hAnsi="Arial" w:cs="Arial"/>
          <w:sz w:val="20"/>
          <w:lang w:val="fr-CA"/>
        </w:rPr>
      </w:pPr>
      <w:proofErr w:type="gramStart"/>
      <w:r w:rsidRPr="00400FCB">
        <w:rPr>
          <w:rFonts w:ascii="Arial" w:hAnsi="Arial" w:cs="Arial"/>
          <w:sz w:val="20"/>
          <w:lang w:val="fr-CA"/>
        </w:rPr>
        <w:t>un</w:t>
      </w:r>
      <w:proofErr w:type="gramEnd"/>
      <w:r w:rsidRPr="00400FCB">
        <w:rPr>
          <w:rFonts w:ascii="Arial" w:hAnsi="Arial" w:cs="Arial"/>
          <w:sz w:val="20"/>
          <w:lang w:val="fr-CA"/>
        </w:rPr>
        <w:t xml:space="preserve"> bien-fond</w:t>
      </w:r>
      <w:r w:rsidR="00D00E87" w:rsidRPr="00400FCB">
        <w:rPr>
          <w:rFonts w:ascii="Arial" w:hAnsi="Arial" w:cs="Arial"/>
          <w:sz w:val="20"/>
          <w:lang w:val="fr-CA"/>
        </w:rPr>
        <w:t>s</w:t>
      </w:r>
      <w:r w:rsidRPr="00400FCB">
        <w:rPr>
          <w:rFonts w:ascii="Arial" w:hAnsi="Arial" w:cs="Arial"/>
          <w:sz w:val="20"/>
          <w:lang w:val="fr-CA"/>
        </w:rPr>
        <w:t xml:space="preserve"> touches par des facteurs particuliers liés à l’éva</w:t>
      </w:r>
      <w:r>
        <w:rPr>
          <w:rFonts w:ascii="Arial" w:hAnsi="Arial" w:cs="Arial"/>
          <w:sz w:val="20"/>
          <w:lang w:val="fr-CA"/>
        </w:rPr>
        <w:t>luation</w:t>
      </w:r>
      <w:r w:rsidR="00D00E87" w:rsidRPr="00400FCB">
        <w:rPr>
          <w:rFonts w:ascii="Arial" w:hAnsi="Arial" w:cs="Arial"/>
          <w:sz w:val="20"/>
          <w:lang w:val="fr-CA"/>
        </w:rPr>
        <w:t>.</w:t>
      </w:r>
    </w:p>
    <w:p w14:paraId="61A5ADD5" w14:textId="18179AF3" w:rsidR="00D00E87" w:rsidRPr="00400FCB" w:rsidRDefault="00400FCB" w:rsidP="00D00E87">
      <w:pPr>
        <w:spacing w:before="120" w:after="240"/>
        <w:rPr>
          <w:rFonts w:ascii="Arial" w:hAnsi="Arial" w:cs="Arial"/>
          <w:sz w:val="20"/>
          <w:lang w:val="fr-CA"/>
        </w:rPr>
      </w:pPr>
      <w:r w:rsidRPr="00400FCB">
        <w:rPr>
          <w:rFonts w:ascii="Arial" w:hAnsi="Arial" w:cs="Arial"/>
          <w:sz w:val="20"/>
          <w:lang w:val="fr-CA"/>
        </w:rPr>
        <w:t>Veuillez indiquer à quel genre de bien-fonds ces appels s’appli</w:t>
      </w:r>
      <w:r>
        <w:rPr>
          <w:rFonts w:ascii="Arial" w:hAnsi="Arial" w:cs="Arial"/>
          <w:sz w:val="20"/>
          <w:lang w:val="fr-CA"/>
        </w:rPr>
        <w:t xml:space="preserve">quent </w:t>
      </w:r>
      <w:r w:rsidR="00D00E87" w:rsidRPr="00400FCB">
        <w:rPr>
          <w:rFonts w:ascii="Arial" w:hAnsi="Arial" w:cs="Arial"/>
          <w:sz w:val="20"/>
          <w:lang w:val="fr-CA"/>
        </w:rPr>
        <w:t>:</w:t>
      </w:r>
    </w:p>
    <w:p w14:paraId="76B4C5DA" w14:textId="10172253" w:rsidR="00D00E87" w:rsidRPr="00400FCB" w:rsidRDefault="00D00E87" w:rsidP="00D00E87">
      <w:pPr>
        <w:spacing w:before="120" w:after="240"/>
        <w:rPr>
          <w:rFonts w:ascii="Arial" w:hAnsi="Arial" w:cs="Arial"/>
          <w:sz w:val="20"/>
          <w:lang w:val="fr-CA"/>
        </w:rPr>
      </w:pPr>
    </w:p>
    <w:p w14:paraId="628C93CE" w14:textId="4755FF89" w:rsidR="00D00E87" w:rsidRPr="00400FCB" w:rsidRDefault="00A2037E" w:rsidP="00A2037E">
      <w:pPr>
        <w:tabs>
          <w:tab w:val="left" w:pos="7114"/>
        </w:tabs>
        <w:spacing w:before="120" w:after="240"/>
        <w:rPr>
          <w:rFonts w:ascii="Arial" w:hAnsi="Arial" w:cs="Arial"/>
          <w:sz w:val="20"/>
          <w:lang w:val="fr-CA"/>
        </w:rPr>
      </w:pPr>
      <w:r>
        <w:rPr>
          <w:rFonts w:ascii="Arial" w:hAnsi="Arial" w:cs="Arial"/>
          <w:sz w:val="20"/>
          <w:lang w:val="fr-CA"/>
        </w:rPr>
        <w:tab/>
      </w:r>
    </w:p>
    <w:p w14:paraId="506C7CEB" w14:textId="6D0133C3" w:rsidR="00D00E87" w:rsidRPr="00400FCB" w:rsidRDefault="00D00E87" w:rsidP="00D00E87">
      <w:pPr>
        <w:spacing w:before="120" w:after="240"/>
        <w:rPr>
          <w:rFonts w:ascii="Arial" w:hAnsi="Arial" w:cs="Arial"/>
          <w:sz w:val="20"/>
          <w:lang w:val="fr-CA"/>
        </w:rPr>
      </w:pPr>
    </w:p>
    <w:p w14:paraId="622BAB5C" w14:textId="4059DB70" w:rsidR="00D00E87" w:rsidRPr="00400FCB" w:rsidRDefault="00D00E87" w:rsidP="00D00E87">
      <w:pPr>
        <w:spacing w:before="120" w:after="240"/>
        <w:jc w:val="center"/>
        <w:rPr>
          <w:rFonts w:ascii="Arial" w:hAnsi="Arial" w:cs="Arial"/>
          <w:sz w:val="20"/>
          <w:lang w:val="fr-CA"/>
        </w:rPr>
      </w:pPr>
    </w:p>
    <w:p w14:paraId="52442A8F" w14:textId="1C2185BF" w:rsidR="00D00E87" w:rsidRPr="00400FCB" w:rsidRDefault="00D00E87" w:rsidP="00D00E87">
      <w:pPr>
        <w:spacing w:before="120" w:after="240"/>
        <w:rPr>
          <w:rFonts w:ascii="Arial" w:hAnsi="Arial" w:cs="Arial"/>
          <w:sz w:val="20"/>
          <w:lang w:val="fr-CA"/>
        </w:rPr>
      </w:pPr>
    </w:p>
    <w:p w14:paraId="4D14A30A" w14:textId="2BBF8862" w:rsidR="00D00E87" w:rsidRPr="00400FCB" w:rsidRDefault="00D00E87" w:rsidP="00D00E87">
      <w:pPr>
        <w:spacing w:before="120" w:after="240"/>
        <w:rPr>
          <w:rFonts w:ascii="Arial" w:hAnsi="Arial" w:cs="Arial"/>
          <w:sz w:val="20"/>
          <w:lang w:val="fr-CA"/>
        </w:rPr>
      </w:pPr>
    </w:p>
    <w:tbl>
      <w:tblPr>
        <w:tblStyle w:val="TableGrid"/>
        <w:tblpPr w:leftFromText="180" w:rightFromText="180" w:vertAnchor="text" w:horzAnchor="margin" w:tblpX="108" w:tblpY="-26"/>
        <w:tblOverlap w:val="never"/>
        <w:tblW w:w="9918" w:type="dxa"/>
        <w:tblLayout w:type="fixed"/>
        <w:tblLook w:val="04A0" w:firstRow="1" w:lastRow="0" w:firstColumn="1" w:lastColumn="0" w:noHBand="0" w:noVBand="1"/>
      </w:tblPr>
      <w:tblGrid>
        <w:gridCol w:w="9918"/>
      </w:tblGrid>
      <w:tr w:rsidR="00D00E87" w:rsidRPr="00D00E87" w14:paraId="019A6FC7" w14:textId="77777777" w:rsidTr="00D00E87">
        <w:trPr>
          <w:trHeight w:val="360"/>
        </w:trPr>
        <w:tc>
          <w:tcPr>
            <w:tcW w:w="99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6FFF1B" w14:textId="4338CD6C" w:rsidR="00D00E87" w:rsidRPr="00D00E87" w:rsidRDefault="00A2037E" w:rsidP="00D00E87">
            <w:pPr>
              <w:rPr>
                <w:rFonts w:ascii="Arial" w:eastAsiaTheme="minorHAnsi" w:hAnsi="Arial" w:cs="Arial"/>
                <w:sz w:val="20"/>
                <w:szCs w:val="20"/>
              </w:rPr>
            </w:pPr>
            <w:proofErr w:type="spellStart"/>
            <w:r>
              <w:rPr>
                <w:rFonts w:ascii="Arial" w:eastAsiaTheme="minorHAnsi" w:hAnsi="Arial" w:cs="Arial"/>
                <w:b/>
                <w:sz w:val="20"/>
                <w:szCs w:val="20"/>
              </w:rPr>
              <w:t>Réservé</w:t>
            </w:r>
            <w:proofErr w:type="spellEnd"/>
            <w:r>
              <w:rPr>
                <w:rFonts w:ascii="Arial" w:eastAsiaTheme="minorHAnsi" w:hAnsi="Arial" w:cs="Arial"/>
                <w:b/>
                <w:sz w:val="20"/>
                <w:szCs w:val="20"/>
              </w:rPr>
              <w:t xml:space="preserve"> à </w:t>
            </w:r>
            <w:proofErr w:type="spellStart"/>
            <w:r>
              <w:rPr>
                <w:rFonts w:ascii="Arial" w:eastAsiaTheme="minorHAnsi" w:hAnsi="Arial" w:cs="Arial"/>
                <w:b/>
                <w:sz w:val="20"/>
                <w:szCs w:val="20"/>
              </w:rPr>
              <w:t>l’administration</w:t>
            </w:r>
            <w:proofErr w:type="spellEnd"/>
          </w:p>
        </w:tc>
      </w:tr>
      <w:tr w:rsidR="00D00E87" w:rsidRPr="00D00E87" w14:paraId="167B45C2" w14:textId="77777777" w:rsidTr="00D00E87">
        <w:trPr>
          <w:trHeight w:val="2583"/>
        </w:trPr>
        <w:tc>
          <w:tcPr>
            <w:tcW w:w="9918" w:type="dxa"/>
            <w:tcBorders>
              <w:top w:val="single" w:sz="4" w:space="0" w:color="auto"/>
              <w:left w:val="single" w:sz="4" w:space="0" w:color="auto"/>
              <w:bottom w:val="single" w:sz="4" w:space="0" w:color="auto"/>
              <w:right w:val="single" w:sz="4" w:space="0" w:color="auto"/>
            </w:tcBorders>
          </w:tcPr>
          <w:p w14:paraId="1CBEC4EA" w14:textId="77777777" w:rsidR="00D00E87" w:rsidRPr="007F4F5E" w:rsidRDefault="00D00E87" w:rsidP="00D00E87">
            <w:pPr>
              <w:tabs>
                <w:tab w:val="left" w:pos="2070"/>
                <w:tab w:val="right" w:pos="9630"/>
              </w:tabs>
              <w:rPr>
                <w:rFonts w:ascii="Arial" w:eastAsiaTheme="minorHAnsi" w:hAnsi="Arial" w:cs="Arial"/>
                <w:sz w:val="20"/>
                <w:szCs w:val="20"/>
                <w:lang w:val="fr-CA"/>
              </w:rPr>
            </w:pPr>
          </w:p>
          <w:p w14:paraId="0EF0D323" w14:textId="77777777" w:rsidR="00A2037E" w:rsidRPr="007F4F5E" w:rsidRDefault="00A2037E" w:rsidP="00D00E87">
            <w:pPr>
              <w:tabs>
                <w:tab w:val="left" w:pos="5387"/>
                <w:tab w:val="right" w:pos="9498"/>
              </w:tabs>
              <w:rPr>
                <w:rFonts w:ascii="Arial" w:eastAsiaTheme="minorHAnsi" w:hAnsi="Arial" w:cs="Arial"/>
                <w:sz w:val="22"/>
                <w:szCs w:val="22"/>
                <w:u w:val="single"/>
                <w:lang w:val="fr-CA"/>
              </w:rPr>
            </w:pPr>
            <w:r w:rsidRPr="007F4F5E">
              <w:rPr>
                <w:rFonts w:ascii="Arial" w:eastAsiaTheme="minorHAnsi" w:hAnsi="Arial" w:cs="Arial"/>
                <w:sz w:val="22"/>
                <w:szCs w:val="22"/>
                <w:lang w:val="fr-CA"/>
              </w:rPr>
              <w:t xml:space="preserve">Nom du vice-président </w:t>
            </w:r>
            <w:r w:rsidR="00D00E87" w:rsidRPr="007F4F5E">
              <w:rPr>
                <w:rFonts w:ascii="Arial" w:eastAsiaTheme="minorHAnsi" w:hAnsi="Arial" w:cs="Arial"/>
                <w:sz w:val="22"/>
                <w:szCs w:val="22"/>
                <w:lang w:val="fr-CA"/>
              </w:rPr>
              <w:t xml:space="preserve">: </w:t>
            </w:r>
            <w:r w:rsidR="00D00E87" w:rsidRPr="007F4F5E">
              <w:rPr>
                <w:rFonts w:ascii="Arial" w:eastAsiaTheme="minorHAnsi" w:hAnsi="Arial" w:cs="Arial"/>
                <w:sz w:val="22"/>
                <w:szCs w:val="22"/>
                <w:u w:val="single"/>
                <w:lang w:val="fr-CA"/>
              </w:rPr>
              <w:tab/>
              <w:t xml:space="preserve">   </w:t>
            </w:r>
          </w:p>
          <w:p w14:paraId="5D951182" w14:textId="5EC5AC9B" w:rsidR="00D00E87" w:rsidRPr="00A2037E" w:rsidRDefault="00A2037E" w:rsidP="00D00E87">
            <w:pPr>
              <w:tabs>
                <w:tab w:val="left" w:pos="5387"/>
                <w:tab w:val="right" w:pos="9498"/>
              </w:tabs>
              <w:rPr>
                <w:rFonts w:ascii="Arial" w:eastAsiaTheme="minorHAnsi" w:hAnsi="Arial" w:cs="Arial"/>
                <w:sz w:val="22"/>
                <w:szCs w:val="22"/>
                <w:lang w:val="fr-CA"/>
              </w:rPr>
            </w:pPr>
            <w:r w:rsidRPr="00A2037E">
              <w:rPr>
                <w:rFonts w:ascii="Arial" w:eastAsiaTheme="minorHAnsi" w:hAnsi="Arial" w:cs="Arial"/>
                <w:sz w:val="22"/>
                <w:szCs w:val="22"/>
                <w:lang w:val="fr-CA"/>
              </w:rPr>
              <w:t xml:space="preserve">Programme des biens de la catégorie spéciale </w:t>
            </w:r>
            <w:r w:rsidR="00D00E87" w:rsidRPr="00A2037E">
              <w:rPr>
                <w:rFonts w:ascii="Arial" w:eastAsiaTheme="minorHAnsi" w:hAnsi="Arial" w:cs="Arial"/>
                <w:sz w:val="22"/>
                <w:szCs w:val="22"/>
                <w:lang w:val="fr-CA"/>
              </w:rPr>
              <w:t xml:space="preserve">: </w:t>
            </w:r>
            <w:sdt>
              <w:sdtPr>
                <w:rPr>
                  <w:rFonts w:ascii="Arial" w:eastAsiaTheme="minorHAnsi" w:hAnsi="Arial" w:cs="Arial"/>
                  <w:sz w:val="22"/>
                  <w:szCs w:val="22"/>
                  <w:lang w:val="fr-CA"/>
                </w:rPr>
                <w:id w:val="1463388158"/>
                <w14:checkbox>
                  <w14:checked w14:val="0"/>
                  <w14:checkedState w14:val="2612" w14:font="MS Gothic"/>
                  <w14:uncheckedState w14:val="2610" w14:font="MS Gothic"/>
                </w14:checkbox>
              </w:sdtPr>
              <w:sdtEndPr/>
              <w:sdtContent>
                <w:r w:rsidR="00D00E87" w:rsidRPr="00A2037E">
                  <w:rPr>
                    <w:rFonts w:ascii="Segoe UI Symbol" w:eastAsiaTheme="minorHAnsi" w:hAnsi="Segoe UI Symbol" w:cs="Segoe UI Symbol"/>
                    <w:sz w:val="22"/>
                    <w:szCs w:val="22"/>
                    <w:lang w:val="fr-CA"/>
                  </w:rPr>
                  <w:t>☐</w:t>
                </w:r>
              </w:sdtContent>
            </w:sdt>
            <w:r w:rsidR="00D00E87" w:rsidRPr="00A2037E">
              <w:rPr>
                <w:rFonts w:ascii="Arial" w:eastAsiaTheme="minorHAnsi" w:hAnsi="Arial" w:cs="Arial"/>
                <w:sz w:val="22"/>
                <w:szCs w:val="22"/>
                <w:lang w:val="fr-CA"/>
              </w:rPr>
              <w:t xml:space="preserve"> </w:t>
            </w:r>
            <w:r>
              <w:rPr>
                <w:rFonts w:ascii="Arial" w:eastAsiaTheme="minorHAnsi" w:hAnsi="Arial" w:cs="Arial"/>
                <w:sz w:val="22"/>
                <w:szCs w:val="22"/>
                <w:lang w:val="fr-CA"/>
              </w:rPr>
              <w:t>Oui</w:t>
            </w:r>
            <w:r w:rsidR="00D00E87" w:rsidRPr="00A2037E">
              <w:rPr>
                <w:rFonts w:ascii="Arial" w:eastAsiaTheme="minorHAnsi" w:hAnsi="Arial" w:cs="Arial"/>
                <w:sz w:val="22"/>
                <w:szCs w:val="22"/>
                <w:lang w:val="fr-CA"/>
              </w:rPr>
              <w:t xml:space="preserve"> </w:t>
            </w:r>
            <w:sdt>
              <w:sdtPr>
                <w:rPr>
                  <w:rFonts w:ascii="Arial" w:eastAsiaTheme="minorHAnsi" w:hAnsi="Arial" w:cs="Arial"/>
                  <w:sz w:val="22"/>
                  <w:szCs w:val="22"/>
                  <w:lang w:val="fr-CA"/>
                </w:rPr>
                <w:id w:val="-1783411473"/>
                <w14:checkbox>
                  <w14:checked w14:val="0"/>
                  <w14:checkedState w14:val="2612" w14:font="MS Gothic"/>
                  <w14:uncheckedState w14:val="2610" w14:font="MS Gothic"/>
                </w14:checkbox>
              </w:sdtPr>
              <w:sdtEndPr/>
              <w:sdtContent>
                <w:r w:rsidR="00D00E87" w:rsidRPr="00A2037E">
                  <w:rPr>
                    <w:rFonts w:ascii="Segoe UI Symbol" w:eastAsiaTheme="minorHAnsi" w:hAnsi="Segoe UI Symbol" w:cs="Segoe UI Symbol"/>
                    <w:sz w:val="22"/>
                    <w:szCs w:val="22"/>
                    <w:lang w:val="fr-CA"/>
                  </w:rPr>
                  <w:t>☐</w:t>
                </w:r>
              </w:sdtContent>
            </w:sdt>
            <w:r w:rsidR="00D00E87" w:rsidRPr="00A2037E">
              <w:rPr>
                <w:rFonts w:ascii="Arial" w:eastAsiaTheme="minorHAnsi" w:hAnsi="Arial" w:cs="Arial"/>
                <w:sz w:val="22"/>
                <w:szCs w:val="22"/>
                <w:lang w:val="fr-CA"/>
              </w:rPr>
              <w:t xml:space="preserve"> No</w:t>
            </w:r>
            <w:r>
              <w:rPr>
                <w:rFonts w:ascii="Arial" w:eastAsiaTheme="minorHAnsi" w:hAnsi="Arial" w:cs="Arial"/>
                <w:sz w:val="22"/>
                <w:szCs w:val="22"/>
                <w:lang w:val="fr-CA"/>
              </w:rPr>
              <w:t>n</w:t>
            </w:r>
          </w:p>
          <w:p w14:paraId="3ACD9F07" w14:textId="77777777" w:rsidR="00D00E87" w:rsidRPr="00A2037E" w:rsidRDefault="00D00E87" w:rsidP="00D00E87">
            <w:pPr>
              <w:tabs>
                <w:tab w:val="left" w:pos="2070"/>
                <w:tab w:val="right" w:pos="9630"/>
              </w:tabs>
              <w:rPr>
                <w:rFonts w:ascii="Arial" w:eastAsiaTheme="minorHAnsi" w:hAnsi="Arial" w:cs="Arial"/>
                <w:sz w:val="22"/>
                <w:szCs w:val="22"/>
                <w:lang w:val="fr-CA"/>
              </w:rPr>
            </w:pPr>
          </w:p>
          <w:p w14:paraId="7D5A95D3" w14:textId="797A0575" w:rsidR="00D00E87" w:rsidRPr="00D00E87" w:rsidRDefault="00D00E87" w:rsidP="00D00E87">
            <w:pPr>
              <w:tabs>
                <w:tab w:val="left" w:pos="851"/>
                <w:tab w:val="right" w:pos="9630"/>
              </w:tabs>
              <w:rPr>
                <w:rFonts w:ascii="Arial" w:eastAsiaTheme="minorHAnsi" w:hAnsi="Arial" w:cs="Arial"/>
                <w:sz w:val="22"/>
                <w:szCs w:val="22"/>
                <w:u w:val="single"/>
              </w:rPr>
            </w:pPr>
            <w:proofErr w:type="gramStart"/>
            <w:r w:rsidRPr="00D00E87">
              <w:rPr>
                <w:rFonts w:ascii="Arial" w:eastAsiaTheme="minorHAnsi" w:hAnsi="Arial" w:cs="Arial"/>
                <w:sz w:val="22"/>
                <w:szCs w:val="22"/>
              </w:rPr>
              <w:t>R</w:t>
            </w:r>
            <w:r w:rsidR="00A2037E">
              <w:rPr>
                <w:rFonts w:ascii="Arial" w:eastAsiaTheme="minorHAnsi" w:hAnsi="Arial" w:cs="Arial"/>
                <w:sz w:val="22"/>
                <w:szCs w:val="22"/>
              </w:rPr>
              <w:t>aison</w:t>
            </w:r>
            <w:r w:rsidRPr="00D00E87">
              <w:rPr>
                <w:rFonts w:ascii="Arial" w:eastAsiaTheme="minorHAnsi" w:hAnsi="Arial" w:cs="Arial"/>
                <w:sz w:val="22"/>
                <w:szCs w:val="22"/>
              </w:rPr>
              <w:t>s</w:t>
            </w:r>
            <w:r w:rsidR="00A2037E">
              <w:rPr>
                <w:rFonts w:ascii="Arial" w:eastAsiaTheme="minorHAnsi" w:hAnsi="Arial" w:cs="Arial"/>
                <w:sz w:val="22"/>
                <w:szCs w:val="22"/>
              </w:rPr>
              <w:t xml:space="preserve"> </w:t>
            </w:r>
            <w:r w:rsidRPr="00D00E87">
              <w:rPr>
                <w:rFonts w:ascii="Arial" w:eastAsiaTheme="minorHAnsi" w:hAnsi="Arial" w:cs="Arial"/>
                <w:sz w:val="22"/>
                <w:szCs w:val="22"/>
              </w:rPr>
              <w:t>:</w:t>
            </w:r>
            <w:proofErr w:type="gramEnd"/>
            <w:r w:rsidRPr="00D00E87">
              <w:rPr>
                <w:rFonts w:ascii="Arial" w:eastAsiaTheme="minorHAnsi" w:hAnsi="Arial" w:cs="Arial"/>
                <w:sz w:val="22"/>
                <w:szCs w:val="22"/>
              </w:rPr>
              <w:tab/>
              <w:t xml:space="preserve"> </w:t>
            </w:r>
          </w:p>
          <w:p w14:paraId="1732A808" w14:textId="77777777" w:rsidR="00D00E87" w:rsidRPr="00D00E87" w:rsidRDefault="00D00E87" w:rsidP="00D00E87">
            <w:pPr>
              <w:tabs>
                <w:tab w:val="left" w:pos="2070"/>
                <w:tab w:val="right" w:pos="9630"/>
              </w:tabs>
              <w:rPr>
                <w:rFonts w:ascii="Arial" w:eastAsiaTheme="minorHAnsi" w:hAnsi="Arial" w:cs="Arial"/>
                <w:sz w:val="22"/>
                <w:szCs w:val="22"/>
                <w:u w:val="single"/>
              </w:rPr>
            </w:pPr>
          </w:p>
          <w:p w14:paraId="0D64EF6F" w14:textId="77777777" w:rsidR="00D00E87" w:rsidRPr="00D00E87" w:rsidRDefault="00D00E87" w:rsidP="00D00E87">
            <w:pPr>
              <w:tabs>
                <w:tab w:val="left" w:pos="2070"/>
                <w:tab w:val="right" w:pos="9630"/>
              </w:tabs>
              <w:rPr>
                <w:rFonts w:ascii="Arial" w:eastAsiaTheme="minorHAnsi" w:hAnsi="Arial" w:cs="Arial"/>
                <w:sz w:val="22"/>
                <w:szCs w:val="22"/>
                <w:u w:val="single"/>
              </w:rPr>
            </w:pPr>
            <w:r w:rsidRPr="00D00E87">
              <w:rPr>
                <w:rFonts w:ascii="Arial" w:eastAsiaTheme="minorHAnsi" w:hAnsi="Arial" w:cs="Arial"/>
                <w:sz w:val="22"/>
                <w:szCs w:val="22"/>
                <w:u w:val="single"/>
              </w:rPr>
              <w:tab/>
            </w:r>
            <w:r w:rsidRPr="00D00E87">
              <w:rPr>
                <w:rFonts w:ascii="Arial" w:eastAsiaTheme="minorHAnsi" w:hAnsi="Arial" w:cs="Arial"/>
                <w:sz w:val="22"/>
                <w:szCs w:val="22"/>
                <w:u w:val="single"/>
              </w:rPr>
              <w:tab/>
            </w:r>
          </w:p>
          <w:p w14:paraId="74423576" w14:textId="77777777" w:rsidR="00D00E87" w:rsidRPr="00D00E87" w:rsidRDefault="00D00E87" w:rsidP="00D00E87">
            <w:pPr>
              <w:tabs>
                <w:tab w:val="left" w:pos="2070"/>
                <w:tab w:val="right" w:pos="9630"/>
              </w:tabs>
              <w:rPr>
                <w:rFonts w:ascii="Arial" w:eastAsiaTheme="minorHAnsi" w:hAnsi="Arial" w:cs="Arial"/>
                <w:sz w:val="22"/>
                <w:szCs w:val="22"/>
                <w:u w:val="single"/>
              </w:rPr>
            </w:pPr>
          </w:p>
          <w:p w14:paraId="2B09DC4A" w14:textId="77777777" w:rsidR="00D00E87" w:rsidRPr="00D00E87" w:rsidRDefault="00D00E87" w:rsidP="00D00E87">
            <w:pPr>
              <w:tabs>
                <w:tab w:val="left" w:pos="2070"/>
                <w:tab w:val="right" w:pos="9630"/>
              </w:tabs>
              <w:rPr>
                <w:rFonts w:ascii="Arial" w:eastAsiaTheme="minorHAnsi" w:hAnsi="Arial" w:cs="Arial"/>
                <w:sz w:val="22"/>
                <w:szCs w:val="22"/>
              </w:rPr>
            </w:pPr>
            <w:r w:rsidRPr="00D00E87">
              <w:rPr>
                <w:rFonts w:ascii="Arial" w:eastAsiaTheme="minorHAnsi" w:hAnsi="Arial" w:cs="Arial"/>
                <w:sz w:val="22"/>
                <w:szCs w:val="22"/>
                <w:u w:val="single"/>
              </w:rPr>
              <w:tab/>
            </w:r>
            <w:r w:rsidRPr="00D00E87">
              <w:rPr>
                <w:rFonts w:ascii="Arial" w:eastAsiaTheme="minorHAnsi" w:hAnsi="Arial" w:cs="Arial"/>
                <w:sz w:val="22"/>
                <w:szCs w:val="22"/>
                <w:u w:val="single"/>
              </w:rPr>
              <w:tab/>
            </w:r>
          </w:p>
          <w:p w14:paraId="3454D66E" w14:textId="77777777" w:rsidR="00D00E87" w:rsidRPr="00D00E87" w:rsidRDefault="00D00E87" w:rsidP="00D00E87">
            <w:pPr>
              <w:tabs>
                <w:tab w:val="left" w:pos="2070"/>
                <w:tab w:val="right" w:pos="9630"/>
              </w:tabs>
              <w:rPr>
                <w:rFonts w:ascii="Arial" w:eastAsiaTheme="minorHAnsi" w:hAnsi="Arial" w:cs="Arial"/>
                <w:sz w:val="22"/>
                <w:szCs w:val="22"/>
                <w:u w:val="single"/>
              </w:rPr>
            </w:pPr>
          </w:p>
          <w:p w14:paraId="35B301BE" w14:textId="77777777" w:rsidR="00D00E87" w:rsidRPr="00D00E87" w:rsidRDefault="00D00E87" w:rsidP="00D00E87">
            <w:pPr>
              <w:tabs>
                <w:tab w:val="left" w:pos="2070"/>
                <w:tab w:val="right" w:pos="9630"/>
              </w:tabs>
              <w:rPr>
                <w:rFonts w:ascii="Arial" w:eastAsiaTheme="minorHAnsi" w:hAnsi="Arial" w:cs="Arial"/>
                <w:sz w:val="22"/>
                <w:szCs w:val="22"/>
              </w:rPr>
            </w:pPr>
            <w:r w:rsidRPr="00D00E87">
              <w:rPr>
                <w:rFonts w:ascii="Arial" w:eastAsiaTheme="minorHAnsi" w:hAnsi="Arial" w:cs="Arial"/>
                <w:sz w:val="22"/>
                <w:szCs w:val="22"/>
                <w:u w:val="single"/>
              </w:rPr>
              <w:tab/>
            </w:r>
            <w:r w:rsidRPr="00D00E87">
              <w:rPr>
                <w:rFonts w:ascii="Arial" w:eastAsiaTheme="minorHAnsi" w:hAnsi="Arial" w:cs="Arial"/>
                <w:sz w:val="22"/>
                <w:szCs w:val="22"/>
                <w:u w:val="single"/>
              </w:rPr>
              <w:tab/>
            </w:r>
          </w:p>
          <w:p w14:paraId="2F56B050" w14:textId="77777777" w:rsidR="00D00E87" w:rsidRPr="00D00E87" w:rsidRDefault="00D00E87" w:rsidP="00D00E87">
            <w:pPr>
              <w:tabs>
                <w:tab w:val="left" w:pos="2070"/>
                <w:tab w:val="right" w:pos="9630"/>
              </w:tabs>
              <w:rPr>
                <w:rFonts w:ascii="Arial" w:eastAsiaTheme="minorHAnsi" w:hAnsi="Arial" w:cs="Arial"/>
                <w:sz w:val="22"/>
                <w:szCs w:val="22"/>
                <w:u w:val="single"/>
              </w:rPr>
            </w:pPr>
          </w:p>
          <w:p w14:paraId="2BB6C22F" w14:textId="77777777" w:rsidR="00D00E87" w:rsidRPr="00D00E87" w:rsidRDefault="00D00E87" w:rsidP="00D00E87">
            <w:pPr>
              <w:tabs>
                <w:tab w:val="left" w:pos="2070"/>
                <w:tab w:val="right" w:pos="9630"/>
              </w:tabs>
              <w:rPr>
                <w:rFonts w:ascii="Arial" w:eastAsiaTheme="minorHAnsi" w:hAnsi="Arial" w:cs="Arial"/>
                <w:sz w:val="22"/>
                <w:szCs w:val="22"/>
              </w:rPr>
            </w:pPr>
          </w:p>
          <w:p w14:paraId="1D4445BD" w14:textId="77777777" w:rsidR="00D00E87" w:rsidRPr="00D00E87" w:rsidRDefault="00D00E87" w:rsidP="00D00E87">
            <w:pPr>
              <w:tabs>
                <w:tab w:val="left" w:pos="1170"/>
                <w:tab w:val="right" w:pos="4770"/>
              </w:tabs>
              <w:rPr>
                <w:rFonts w:ascii="Arial" w:eastAsiaTheme="minorHAnsi" w:hAnsi="Arial" w:cs="Arial"/>
                <w:sz w:val="22"/>
                <w:szCs w:val="22"/>
              </w:rPr>
            </w:pPr>
          </w:p>
          <w:p w14:paraId="5F343422" w14:textId="0C2EC64C" w:rsidR="00D00E87" w:rsidRPr="00D00E87" w:rsidRDefault="00D00E87" w:rsidP="00D00E87">
            <w:pPr>
              <w:tabs>
                <w:tab w:val="left" w:pos="1170"/>
                <w:tab w:val="right" w:pos="4770"/>
                <w:tab w:val="left" w:pos="5680"/>
              </w:tabs>
              <w:rPr>
                <w:rFonts w:ascii="Arial" w:eastAsiaTheme="minorHAnsi" w:hAnsi="Arial" w:cs="Arial"/>
                <w:sz w:val="22"/>
                <w:szCs w:val="22"/>
              </w:rPr>
            </w:pPr>
            <w:proofErr w:type="gramStart"/>
            <w:r w:rsidRPr="00D00E87">
              <w:rPr>
                <w:rFonts w:ascii="Arial" w:eastAsiaTheme="minorHAnsi" w:hAnsi="Arial" w:cs="Arial"/>
                <w:sz w:val="22"/>
                <w:szCs w:val="22"/>
              </w:rPr>
              <w:t>Signature</w:t>
            </w:r>
            <w:r w:rsidR="00A2037E">
              <w:rPr>
                <w:rFonts w:ascii="Arial" w:eastAsiaTheme="minorHAnsi" w:hAnsi="Arial" w:cs="Arial"/>
                <w:sz w:val="22"/>
                <w:szCs w:val="22"/>
              </w:rPr>
              <w:t xml:space="preserve"> </w:t>
            </w:r>
            <w:r w:rsidRPr="00D00E87">
              <w:rPr>
                <w:rFonts w:ascii="Arial" w:eastAsiaTheme="minorHAnsi" w:hAnsi="Arial" w:cs="Arial"/>
                <w:sz w:val="22"/>
                <w:szCs w:val="22"/>
              </w:rPr>
              <w:t>:</w:t>
            </w:r>
            <w:proofErr w:type="gramEnd"/>
            <w:r w:rsidRPr="00D00E87">
              <w:rPr>
                <w:rFonts w:ascii="Arial" w:eastAsiaTheme="minorHAnsi" w:hAnsi="Arial" w:cs="Arial"/>
                <w:sz w:val="22"/>
                <w:szCs w:val="22"/>
              </w:rPr>
              <w:tab/>
            </w:r>
            <w:r w:rsidRPr="00D00E87">
              <w:rPr>
                <w:rFonts w:ascii="Arial" w:eastAsiaTheme="minorHAnsi" w:hAnsi="Arial" w:cs="Arial"/>
                <w:sz w:val="22"/>
                <w:szCs w:val="22"/>
                <w:u w:val="single"/>
              </w:rPr>
              <w:tab/>
            </w:r>
          </w:p>
          <w:p w14:paraId="70C0D956" w14:textId="77777777" w:rsidR="00D00E87" w:rsidRPr="00D00E87" w:rsidRDefault="00D00E87" w:rsidP="00D00E87">
            <w:pPr>
              <w:tabs>
                <w:tab w:val="left" w:pos="2070"/>
                <w:tab w:val="right" w:pos="4230"/>
              </w:tabs>
              <w:rPr>
                <w:rFonts w:ascii="Arial" w:eastAsiaTheme="minorHAnsi" w:hAnsi="Arial" w:cs="Arial"/>
                <w:sz w:val="22"/>
                <w:szCs w:val="22"/>
              </w:rPr>
            </w:pPr>
          </w:p>
          <w:p w14:paraId="315EA20B" w14:textId="2538B970" w:rsidR="00D00E87" w:rsidRPr="00D00E87" w:rsidRDefault="00D00E87" w:rsidP="00D00E87">
            <w:pPr>
              <w:tabs>
                <w:tab w:val="left" w:pos="3780"/>
                <w:tab w:val="left" w:pos="7380"/>
                <w:tab w:val="right" w:pos="9450"/>
              </w:tabs>
              <w:rPr>
                <w:rFonts w:ascii="Arial" w:eastAsiaTheme="minorHAnsi" w:hAnsi="Arial" w:cs="Arial"/>
                <w:sz w:val="20"/>
                <w:szCs w:val="20"/>
                <w:u w:val="single"/>
              </w:rPr>
            </w:pPr>
            <w:proofErr w:type="gramStart"/>
            <w:r w:rsidRPr="00D00E87">
              <w:rPr>
                <w:rFonts w:ascii="Arial" w:eastAsiaTheme="minorHAnsi" w:hAnsi="Arial" w:cs="Arial"/>
                <w:sz w:val="22"/>
                <w:szCs w:val="22"/>
              </w:rPr>
              <w:t>Date</w:t>
            </w:r>
            <w:r w:rsidR="00A2037E">
              <w:rPr>
                <w:rFonts w:ascii="Arial" w:eastAsiaTheme="minorHAnsi" w:hAnsi="Arial" w:cs="Arial"/>
                <w:sz w:val="22"/>
                <w:szCs w:val="22"/>
              </w:rPr>
              <w:t xml:space="preserve"> </w:t>
            </w:r>
            <w:r w:rsidRPr="00D00E87">
              <w:rPr>
                <w:rFonts w:ascii="Arial" w:eastAsiaTheme="minorHAnsi" w:hAnsi="Arial" w:cs="Arial"/>
                <w:sz w:val="22"/>
                <w:szCs w:val="22"/>
              </w:rPr>
              <w:t>:</w:t>
            </w:r>
            <w:proofErr w:type="gramEnd"/>
            <w:r w:rsidRPr="00D00E87">
              <w:rPr>
                <w:rFonts w:ascii="Arial" w:eastAsiaTheme="minorHAnsi" w:hAnsi="Arial" w:cs="Arial"/>
                <w:sz w:val="22"/>
                <w:szCs w:val="22"/>
              </w:rPr>
              <w:t xml:space="preserve">   </w:t>
            </w:r>
            <w:sdt>
              <w:sdtPr>
                <w:rPr>
                  <w:rFonts w:ascii="Arial" w:eastAsiaTheme="minorHAnsi" w:hAnsi="Arial" w:cs="Arial"/>
                  <w:sz w:val="22"/>
                  <w:szCs w:val="22"/>
                </w:rPr>
                <w:id w:val="-746271390"/>
                <w:showingPlcHdr/>
                <w:date>
                  <w:dateFormat w:val="MM/dd/yyyy"/>
                  <w:lid w:val="en-CA"/>
                  <w:storeMappedDataAs w:val="dateTime"/>
                  <w:calendar w:val="gregorian"/>
                </w:date>
              </w:sdtPr>
              <w:sdtEndPr/>
              <w:sdtContent>
                <w:r w:rsidRPr="00D00E87">
                  <w:rPr>
                    <w:rFonts w:asciiTheme="minorHAnsi" w:eastAsiaTheme="minorHAnsi" w:hAnsiTheme="minorHAnsi" w:cstheme="minorBidi"/>
                    <w:color w:val="808080"/>
                    <w:sz w:val="22"/>
                    <w:szCs w:val="22"/>
                  </w:rPr>
                  <w:t>Click here to enter a date.</w:t>
                </w:r>
              </w:sdtContent>
            </w:sdt>
            <w:r w:rsidRPr="00D00E87">
              <w:rPr>
                <w:rFonts w:ascii="Arial" w:eastAsiaTheme="minorHAnsi" w:hAnsi="Arial" w:cs="Arial"/>
                <w:sz w:val="22"/>
                <w:szCs w:val="22"/>
              </w:rPr>
              <w:tab/>
            </w:r>
            <w:proofErr w:type="spellStart"/>
            <w:r w:rsidR="00A2037E">
              <w:rPr>
                <w:rFonts w:ascii="Arial" w:eastAsiaTheme="minorHAnsi" w:hAnsi="Arial" w:cs="Arial"/>
                <w:sz w:val="22"/>
                <w:szCs w:val="22"/>
              </w:rPr>
              <w:t>Heure</w:t>
            </w:r>
            <w:proofErr w:type="spellEnd"/>
            <w:r w:rsidR="00A2037E">
              <w:rPr>
                <w:rFonts w:ascii="Arial" w:eastAsiaTheme="minorHAnsi" w:hAnsi="Arial" w:cs="Arial"/>
                <w:sz w:val="22"/>
                <w:szCs w:val="22"/>
              </w:rPr>
              <w:t xml:space="preserve"> </w:t>
            </w:r>
            <w:r w:rsidRPr="00D00E87">
              <w:rPr>
                <w:rFonts w:ascii="Arial" w:eastAsiaTheme="minorHAnsi" w:hAnsi="Arial" w:cs="Arial"/>
                <w:sz w:val="22"/>
                <w:szCs w:val="22"/>
              </w:rPr>
              <w:t xml:space="preserve">:   </w:t>
            </w:r>
            <w:r w:rsidRPr="00D00E87">
              <w:rPr>
                <w:rFonts w:asciiTheme="minorHAnsi" w:eastAsiaTheme="minorHAnsi" w:hAnsiTheme="minorHAnsi" w:cs="Arial"/>
                <w:sz w:val="22"/>
                <w:szCs w:val="22"/>
              </w:rPr>
              <w:t xml:space="preserve"> </w:t>
            </w:r>
            <w:sdt>
              <w:sdtPr>
                <w:rPr>
                  <w:rFonts w:asciiTheme="minorHAnsi" w:eastAsiaTheme="minorHAnsi" w:hAnsiTheme="minorHAnsi" w:cs="Arial"/>
                  <w:sz w:val="22"/>
                  <w:szCs w:val="22"/>
                </w:rPr>
                <w:tag w:val="Choose a time"/>
                <w:id w:val="-832451832"/>
                <w:dropDownList>
                  <w:listItem w:displayText="Choose a time" w:value="Choose a time"/>
                  <w:listItem w:displayText=" 8:00 am" w:value=" 8:00 am"/>
                  <w:listItem w:displayText=" 9:00 am" w:value=" 9:00 am"/>
                  <w:listItem w:displayText="10:00 am" w:value="10:00 am"/>
                  <w:listItem w:displayText="11:00 am" w:value="11:00 am"/>
                  <w:listItem w:displayText="12:00 pm" w:value="12:00 pm"/>
                  <w:listItem w:displayText=" 1:00 pm" w:value=" 1:00 pm"/>
                  <w:listItem w:displayText=" 2:00 pm" w:value=" 2:00 pm"/>
                  <w:listItem w:displayText=" 3:00 pm" w:value=" 3:00 pm"/>
                  <w:listItem w:displayText=" 4:00 pm" w:value=" 4:00 pm"/>
                  <w:listItem w:displayText=" 5:00 pm" w:value=" 5:00 pm"/>
                </w:dropDownList>
              </w:sdtPr>
              <w:sdtEndPr/>
              <w:sdtContent>
                <w:r w:rsidRPr="00D00E87">
                  <w:rPr>
                    <w:rFonts w:asciiTheme="minorHAnsi" w:eastAsiaTheme="minorHAnsi" w:hAnsiTheme="minorHAnsi" w:cs="Arial"/>
                    <w:sz w:val="22"/>
                    <w:szCs w:val="22"/>
                  </w:rPr>
                  <w:t xml:space="preserve"> Choose a time</w:t>
                </w:r>
              </w:sdtContent>
            </w:sdt>
          </w:p>
        </w:tc>
      </w:tr>
    </w:tbl>
    <w:p w14:paraId="39A3F448" w14:textId="3A470E33" w:rsidR="00CF6689" w:rsidRPr="00CF6689" w:rsidRDefault="00CF6689" w:rsidP="00CF6689">
      <w:pPr>
        <w:rPr>
          <w:rFonts w:ascii="Arial" w:hAnsi="Arial" w:cs="Arial"/>
          <w:b/>
          <w:sz w:val="22"/>
        </w:rPr>
      </w:pPr>
    </w:p>
    <w:sectPr w:rsidR="00CF6689" w:rsidRPr="00CF6689" w:rsidSect="004A20C0">
      <w:headerReference w:type="even" r:id="rId8"/>
      <w:headerReference w:type="default" r:id="rId9"/>
      <w:footerReference w:type="even" r:id="rId10"/>
      <w:footerReference w:type="default" r:id="rId11"/>
      <w:headerReference w:type="first" r:id="rId12"/>
      <w:footerReference w:type="first" r:id="rId13"/>
      <w:pgSz w:w="12240" w:h="15840"/>
      <w:pgMar w:top="1440" w:right="1183"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AAD57" w14:textId="77777777" w:rsidR="00500442" w:rsidRDefault="00500442" w:rsidP="005A53FC">
      <w:r>
        <w:separator/>
      </w:r>
    </w:p>
  </w:endnote>
  <w:endnote w:type="continuationSeparator" w:id="0">
    <w:p w14:paraId="77DD9DC3" w14:textId="77777777" w:rsidR="00500442" w:rsidRDefault="00500442" w:rsidP="005A5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BBA52" w14:textId="77777777" w:rsidR="007F4F5E" w:rsidRDefault="007F4F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08910" w14:textId="292093EB" w:rsidR="00671009" w:rsidRPr="00C42C1A" w:rsidRDefault="00671009" w:rsidP="00671009">
    <w:pPr>
      <w:pStyle w:val="Footer"/>
      <w:tabs>
        <w:tab w:val="clear" w:pos="9360"/>
        <w:tab w:val="right" w:pos="10064"/>
      </w:tabs>
      <w:rPr>
        <w:rFonts w:ascii="Arial" w:hAnsi="Arial" w:cs="Arial"/>
        <w:sz w:val="16"/>
        <w:szCs w:val="16"/>
      </w:rPr>
    </w:pPr>
    <w:r w:rsidRPr="00C42C1A">
      <w:rPr>
        <w:rFonts w:ascii="Arial" w:hAnsi="Arial" w:cs="Arial"/>
        <w:sz w:val="16"/>
        <w:szCs w:val="16"/>
      </w:rPr>
      <w:t>Not</w:t>
    </w:r>
    <w:r w:rsidR="00986866">
      <w:rPr>
        <w:rFonts w:ascii="Arial" w:hAnsi="Arial" w:cs="Arial"/>
        <w:sz w:val="16"/>
        <w:szCs w:val="16"/>
      </w:rPr>
      <w:t>a</w:t>
    </w:r>
    <w:r w:rsidRPr="00C42C1A">
      <w:rPr>
        <w:rFonts w:ascii="Arial" w:hAnsi="Arial" w:cs="Arial"/>
        <w:sz w:val="16"/>
        <w:szCs w:val="16"/>
      </w:rPr>
      <w:t xml:space="preserve"> : </w:t>
    </w:r>
    <w:r w:rsidR="00C42C1A" w:rsidRPr="00C42C1A">
      <w:rPr>
        <w:rFonts w:ascii="Arial" w:hAnsi="Arial" w:cs="Arial"/>
        <w:sz w:val="16"/>
        <w:szCs w:val="16"/>
      </w:rPr>
      <w:t>Envoyer à toutes les parties en plus de la Commission</w:t>
    </w:r>
    <w:r w:rsidR="00C42C1A" w:rsidRPr="00C42C1A">
      <w:rPr>
        <w:rFonts w:ascii="Arial" w:hAnsi="Arial" w:cs="Arial"/>
        <w:sz w:val="16"/>
        <w:szCs w:val="16"/>
      </w:rPr>
      <w:tab/>
    </w:r>
    <w:r w:rsidRPr="00C42C1A">
      <w:rPr>
        <w:rFonts w:ascii="Arial" w:hAnsi="Arial" w:cs="Arial"/>
        <w:sz w:val="16"/>
        <w:szCs w:val="16"/>
      </w:rPr>
      <w:tab/>
    </w:r>
    <w:sdt>
      <w:sdtPr>
        <w:rPr>
          <w:rFonts w:ascii="Arial" w:hAnsi="Arial" w:cs="Arial"/>
          <w:sz w:val="16"/>
          <w:szCs w:val="16"/>
        </w:rPr>
        <w:id w:val="-1736312646"/>
        <w:docPartObj>
          <w:docPartGallery w:val="Page Numbers (Bottom of Page)"/>
          <w:docPartUnique/>
        </w:docPartObj>
      </w:sdtPr>
      <w:sdtEndPr/>
      <w:sdtContent>
        <w:sdt>
          <w:sdtPr>
            <w:rPr>
              <w:rFonts w:ascii="Arial" w:hAnsi="Arial" w:cs="Arial"/>
              <w:sz w:val="16"/>
              <w:szCs w:val="16"/>
            </w:rPr>
            <w:id w:val="-1705238520"/>
            <w:docPartObj>
              <w:docPartGallery w:val="Page Numbers (Top of Page)"/>
              <w:docPartUnique/>
            </w:docPartObj>
          </w:sdtPr>
          <w:sdtEndPr/>
          <w:sdtContent>
            <w:r w:rsidRPr="00C42C1A">
              <w:rPr>
                <w:rFonts w:ascii="Arial" w:hAnsi="Arial" w:cs="Arial"/>
                <w:sz w:val="16"/>
                <w:szCs w:val="16"/>
              </w:rPr>
              <w:t xml:space="preserve">Page </w:t>
            </w:r>
            <w:r w:rsidRPr="00C42C1A">
              <w:rPr>
                <w:rFonts w:ascii="Arial" w:hAnsi="Arial" w:cs="Arial"/>
                <w:bCs/>
                <w:sz w:val="16"/>
                <w:szCs w:val="16"/>
              </w:rPr>
              <w:fldChar w:fldCharType="begin"/>
            </w:r>
            <w:r w:rsidRPr="00C42C1A">
              <w:rPr>
                <w:rFonts w:ascii="Arial" w:hAnsi="Arial" w:cs="Arial"/>
                <w:bCs/>
                <w:sz w:val="16"/>
                <w:szCs w:val="16"/>
              </w:rPr>
              <w:instrText xml:space="preserve"> PAGE </w:instrText>
            </w:r>
            <w:r w:rsidRPr="00C42C1A">
              <w:rPr>
                <w:rFonts w:ascii="Arial" w:hAnsi="Arial" w:cs="Arial"/>
                <w:bCs/>
                <w:sz w:val="16"/>
                <w:szCs w:val="16"/>
              </w:rPr>
              <w:fldChar w:fldCharType="separate"/>
            </w:r>
            <w:r w:rsidRPr="00C42C1A">
              <w:rPr>
                <w:rFonts w:ascii="Arial" w:hAnsi="Arial" w:cs="Arial"/>
                <w:bCs/>
                <w:noProof/>
                <w:sz w:val="16"/>
                <w:szCs w:val="16"/>
              </w:rPr>
              <w:t>2</w:t>
            </w:r>
            <w:r w:rsidRPr="00C42C1A">
              <w:rPr>
                <w:rFonts w:ascii="Arial" w:hAnsi="Arial" w:cs="Arial"/>
                <w:bCs/>
                <w:sz w:val="16"/>
                <w:szCs w:val="16"/>
              </w:rPr>
              <w:fldChar w:fldCharType="end"/>
            </w:r>
            <w:r w:rsidRPr="00C42C1A">
              <w:rPr>
                <w:rFonts w:ascii="Arial" w:hAnsi="Arial" w:cs="Arial"/>
                <w:sz w:val="16"/>
                <w:szCs w:val="16"/>
              </w:rPr>
              <w:t xml:space="preserve"> </w:t>
            </w:r>
            <w:r w:rsidR="00C42C1A" w:rsidRPr="00C42C1A">
              <w:rPr>
                <w:rFonts w:ascii="Arial" w:hAnsi="Arial" w:cs="Arial"/>
                <w:sz w:val="16"/>
                <w:szCs w:val="16"/>
              </w:rPr>
              <w:t>de</w:t>
            </w:r>
            <w:r w:rsidRPr="00C42C1A">
              <w:rPr>
                <w:rFonts w:ascii="Arial" w:hAnsi="Arial" w:cs="Arial"/>
                <w:sz w:val="16"/>
                <w:szCs w:val="16"/>
              </w:rPr>
              <w:t xml:space="preserve"> </w:t>
            </w:r>
            <w:r w:rsidRPr="00C42C1A">
              <w:rPr>
                <w:rFonts w:ascii="Arial" w:hAnsi="Arial" w:cs="Arial"/>
                <w:bCs/>
                <w:sz w:val="16"/>
                <w:szCs w:val="16"/>
              </w:rPr>
              <w:fldChar w:fldCharType="begin"/>
            </w:r>
            <w:r w:rsidRPr="00C42C1A">
              <w:rPr>
                <w:rFonts w:ascii="Arial" w:hAnsi="Arial" w:cs="Arial"/>
                <w:bCs/>
                <w:sz w:val="16"/>
                <w:szCs w:val="16"/>
              </w:rPr>
              <w:instrText xml:space="preserve"> NUMPAGES  </w:instrText>
            </w:r>
            <w:r w:rsidRPr="00C42C1A">
              <w:rPr>
                <w:rFonts w:ascii="Arial" w:hAnsi="Arial" w:cs="Arial"/>
                <w:bCs/>
                <w:sz w:val="16"/>
                <w:szCs w:val="16"/>
              </w:rPr>
              <w:fldChar w:fldCharType="separate"/>
            </w:r>
            <w:r w:rsidRPr="00C42C1A">
              <w:rPr>
                <w:rFonts w:ascii="Arial" w:hAnsi="Arial" w:cs="Arial"/>
                <w:bCs/>
                <w:noProof/>
                <w:sz w:val="16"/>
                <w:szCs w:val="16"/>
              </w:rPr>
              <w:t>2</w:t>
            </w:r>
            <w:r w:rsidRPr="00C42C1A">
              <w:rPr>
                <w:rFonts w:ascii="Arial" w:hAnsi="Arial" w:cs="Arial"/>
                <w:bCs/>
                <w:sz w:val="16"/>
                <w:szCs w:val="16"/>
              </w:rPr>
              <w:fldChar w:fldCharType="end"/>
            </w:r>
          </w:sdtContent>
        </w:sdt>
      </w:sdtContent>
    </w:sdt>
  </w:p>
  <w:p w14:paraId="3D805E11" w14:textId="2182BF7C" w:rsidR="00984F54" w:rsidRPr="00C42C1A" w:rsidRDefault="00671009" w:rsidP="00352171">
    <w:pPr>
      <w:pStyle w:val="Footer"/>
      <w:tabs>
        <w:tab w:val="clear" w:pos="9360"/>
        <w:tab w:val="right" w:pos="10064"/>
      </w:tabs>
      <w:spacing w:before="120"/>
      <w:rPr>
        <w:rFonts w:ascii="Arial" w:hAnsi="Arial" w:cs="Arial"/>
        <w:sz w:val="16"/>
        <w:szCs w:val="16"/>
        <w:lang w:val="en-CA"/>
      </w:rPr>
    </w:pPr>
    <w:r w:rsidRPr="00C42C1A">
      <w:rPr>
        <w:rFonts w:ascii="Arial" w:hAnsi="Arial" w:cs="Arial"/>
        <w:sz w:val="16"/>
        <w:szCs w:val="16"/>
      </w:rPr>
      <w:tab/>
    </w:r>
    <w:r w:rsidRPr="00C42C1A">
      <w:rPr>
        <w:rFonts w:ascii="Arial" w:hAnsi="Arial" w:cs="Arial"/>
        <w:sz w:val="16"/>
        <w:szCs w:val="16"/>
      </w:rPr>
      <w:tab/>
    </w:r>
    <w:r w:rsidR="00C42C1A" w:rsidRPr="00C42C1A">
      <w:rPr>
        <w:rFonts w:ascii="Arial" w:hAnsi="Arial" w:cs="Arial"/>
        <w:sz w:val="16"/>
        <w:szCs w:val="16"/>
      </w:rPr>
      <w:t>Le 1</w:t>
    </w:r>
    <w:r w:rsidR="00C42C1A" w:rsidRPr="00C42C1A">
      <w:rPr>
        <w:rFonts w:ascii="Arial" w:hAnsi="Arial" w:cs="Arial"/>
        <w:sz w:val="16"/>
        <w:szCs w:val="16"/>
        <w:vertAlign w:val="superscript"/>
      </w:rPr>
      <w:t>er</w:t>
    </w:r>
    <w:r w:rsidR="00C42C1A" w:rsidRPr="00C42C1A">
      <w:rPr>
        <w:rFonts w:ascii="Arial" w:hAnsi="Arial" w:cs="Arial"/>
        <w:sz w:val="16"/>
        <w:szCs w:val="16"/>
      </w:rPr>
      <w:t xml:space="preserve"> juillet</w:t>
    </w:r>
    <w:r w:rsidRPr="00C42C1A">
      <w:rPr>
        <w:rFonts w:ascii="Arial" w:hAnsi="Arial" w:cs="Arial"/>
        <w:sz w:val="16"/>
        <w:szCs w:val="16"/>
        <w:lang w:val="en-CA"/>
      </w:rPr>
      <w:t>,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7D187" w14:textId="77777777" w:rsidR="007F4F5E" w:rsidRDefault="007F4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C90E6" w14:textId="77777777" w:rsidR="00500442" w:rsidRDefault="00500442" w:rsidP="005A53FC">
      <w:r>
        <w:separator/>
      </w:r>
    </w:p>
  </w:footnote>
  <w:footnote w:type="continuationSeparator" w:id="0">
    <w:p w14:paraId="09CB586C" w14:textId="77777777" w:rsidR="00500442" w:rsidRDefault="00500442" w:rsidP="005A53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3EE8A" w14:textId="77777777" w:rsidR="007F4F5E" w:rsidRDefault="007F4F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7A56A" w14:textId="77777777" w:rsidR="00A46B0E" w:rsidRPr="0074131E" w:rsidRDefault="0034155C" w:rsidP="00A46B0E">
    <w:pPr>
      <w:tabs>
        <w:tab w:val="right" w:pos="180"/>
      </w:tabs>
      <w:autoSpaceDE w:val="0"/>
      <w:autoSpaceDN w:val="0"/>
      <w:adjustRightInd w:val="0"/>
      <w:rPr>
        <w:rFonts w:ascii="Arial" w:hAnsi="Arial" w:cs="Arial"/>
        <w:bCs/>
        <w:spacing w:val="-16"/>
        <w:sz w:val="23"/>
        <w:szCs w:val="23"/>
        <w:lang w:val="fr-CA"/>
      </w:rPr>
    </w:pPr>
    <w:r w:rsidRPr="003262C1">
      <w:rPr>
        <w:rFonts w:ascii="Arial" w:hAnsi="Arial"/>
        <w:noProof/>
        <w:szCs w:val="20"/>
        <w:lang w:val="fr-CA" w:eastAsia="fr-CA"/>
      </w:rPr>
      <w:drawing>
        <wp:anchor distT="0" distB="0" distL="114300" distR="114300" simplePos="0" relativeHeight="251658240" behindDoc="1" locked="0" layoutInCell="1" allowOverlap="1" wp14:anchorId="74957AB5" wp14:editId="33681FD4">
          <wp:simplePos x="0" y="0"/>
          <wp:positionH relativeFrom="margin">
            <wp:align>left</wp:align>
          </wp:positionH>
          <wp:positionV relativeFrom="paragraph">
            <wp:posOffset>-90895</wp:posOffset>
          </wp:positionV>
          <wp:extent cx="640080" cy="800100"/>
          <wp:effectExtent l="0" t="0" r="7620" b="0"/>
          <wp:wrapNone/>
          <wp:docPr id="2" name="Picture 2" descr="Ontar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0080" cy="800100"/>
                  </a:xfrm>
                  <a:prstGeom prst="rect">
                    <a:avLst/>
                  </a:prstGeom>
                  <a:noFill/>
                </pic:spPr>
              </pic:pic>
            </a:graphicData>
          </a:graphic>
        </wp:anchor>
      </w:drawing>
    </w:r>
    <w:r w:rsidR="005A53FC" w:rsidRPr="00A46B0E">
      <w:rPr>
        <w:rFonts w:ascii="Arial" w:hAnsi="Arial" w:cs="Arial"/>
        <w:bCs/>
        <w:spacing w:val="-16"/>
        <w:sz w:val="23"/>
        <w:szCs w:val="23"/>
        <w:lang w:val="fr-CA"/>
      </w:rPr>
      <w:t xml:space="preserve"> </w:t>
    </w:r>
    <w:r w:rsidRPr="00A46B0E">
      <w:rPr>
        <w:rFonts w:ascii="Arial" w:hAnsi="Arial" w:cs="Arial"/>
        <w:bCs/>
        <w:spacing w:val="-16"/>
        <w:sz w:val="23"/>
        <w:szCs w:val="23"/>
        <w:lang w:val="fr-CA"/>
      </w:rPr>
      <w:tab/>
    </w:r>
    <w:r w:rsidR="00A46B0E">
      <w:rPr>
        <w:rFonts w:ascii="Arial" w:hAnsi="Arial" w:cs="Arial"/>
        <w:bCs/>
        <w:spacing w:val="-16"/>
        <w:sz w:val="23"/>
        <w:szCs w:val="23"/>
        <w:lang w:val="fr-CA"/>
      </w:rPr>
      <w:tab/>
    </w:r>
    <w:r w:rsidR="00A46B0E">
      <w:rPr>
        <w:rFonts w:ascii="Arial" w:hAnsi="Arial" w:cs="Arial"/>
        <w:bCs/>
        <w:spacing w:val="-16"/>
        <w:sz w:val="23"/>
        <w:szCs w:val="23"/>
        <w:lang w:val="fr-CA"/>
      </w:rPr>
      <w:tab/>
    </w:r>
    <w:r w:rsidR="00A46B0E" w:rsidRPr="005E6056">
      <w:rPr>
        <w:rFonts w:ascii="Arial" w:hAnsi="Arial" w:cs="Arial"/>
        <w:bCs/>
        <w:spacing w:val="-16"/>
        <w:sz w:val="23"/>
        <w:szCs w:val="23"/>
        <w:lang w:val="fr-CA"/>
      </w:rPr>
      <w:t xml:space="preserve">Tribunaux décisionnels Ontario – </w:t>
    </w:r>
    <w:r w:rsidR="00A46B0E">
      <w:rPr>
        <w:rFonts w:ascii="Arial" w:hAnsi="Arial" w:cs="Arial"/>
        <w:bCs/>
        <w:spacing w:val="-16"/>
        <w:sz w:val="23"/>
        <w:szCs w:val="23"/>
        <w:lang w:val="fr-CA"/>
      </w:rPr>
      <w:t>Commission de révision de l’évaluation foncière</w:t>
    </w:r>
  </w:p>
  <w:p w14:paraId="58E1BC8E" w14:textId="1DA0253F" w:rsidR="00A46B0E" w:rsidRPr="00A46B0E" w:rsidRDefault="00A46B0E" w:rsidP="00A46B0E">
    <w:pPr>
      <w:pStyle w:val="Heading2"/>
      <w:spacing w:before="0"/>
      <w:ind w:left="798" w:firstLine="618"/>
      <w:rPr>
        <w:rFonts w:ascii="Arial" w:hAnsi="Arial" w:cs="Arial"/>
        <w:color w:val="auto"/>
        <w:sz w:val="24"/>
        <w:szCs w:val="24"/>
        <w:lang w:val="fr-CA"/>
      </w:rPr>
    </w:pPr>
    <w:r w:rsidRPr="00A46B0E">
      <w:rPr>
        <w:rFonts w:ascii="Arial" w:hAnsi="Arial" w:cs="Arial"/>
        <w:color w:val="auto"/>
        <w:sz w:val="24"/>
        <w:szCs w:val="24"/>
        <w:lang w:val="fr-CA"/>
      </w:rPr>
      <w:t>Demande d’application du programme des biens de la catégorie spéciale</w:t>
    </w:r>
  </w:p>
  <w:p w14:paraId="670B86E6" w14:textId="77777777" w:rsidR="00A46B0E" w:rsidRPr="00CB5414" w:rsidRDefault="00A46B0E" w:rsidP="00A46B0E">
    <w:pPr>
      <w:pBdr>
        <w:bottom w:val="single" w:sz="4" w:space="2" w:color="auto"/>
      </w:pBdr>
      <w:tabs>
        <w:tab w:val="right" w:pos="0"/>
        <w:tab w:val="right" w:pos="360"/>
      </w:tabs>
      <w:ind w:left="90"/>
      <w:rPr>
        <w:rFonts w:ascii="Arial" w:hAnsi="Arial"/>
        <w:w w:val="98"/>
        <w:sz w:val="18"/>
        <w:szCs w:val="18"/>
        <w:lang w:val="fr-CA"/>
      </w:rPr>
    </w:pPr>
    <w:r>
      <w:rPr>
        <w:rFonts w:ascii="Arial" w:hAnsi="Arial"/>
        <w:w w:val="98"/>
        <w:sz w:val="18"/>
        <w:szCs w:val="18"/>
        <w:lang w:val="fr-CA"/>
      </w:rPr>
      <w:tab/>
    </w:r>
    <w:r>
      <w:rPr>
        <w:rFonts w:ascii="Arial" w:hAnsi="Arial"/>
        <w:w w:val="98"/>
        <w:sz w:val="18"/>
        <w:szCs w:val="18"/>
        <w:lang w:val="fr-CA"/>
      </w:rPr>
      <w:tab/>
    </w:r>
    <w:r>
      <w:rPr>
        <w:rFonts w:ascii="Arial" w:hAnsi="Arial"/>
        <w:w w:val="98"/>
        <w:sz w:val="18"/>
        <w:szCs w:val="18"/>
        <w:lang w:val="fr-CA"/>
      </w:rPr>
      <w:tab/>
    </w:r>
    <w:r w:rsidRPr="00CB5414">
      <w:rPr>
        <w:rFonts w:ascii="Arial" w:hAnsi="Arial"/>
        <w:w w:val="98"/>
        <w:sz w:val="18"/>
        <w:szCs w:val="18"/>
        <w:lang w:val="fr-CA"/>
      </w:rPr>
      <w:t>Commission de révisi</w:t>
    </w:r>
    <w:r>
      <w:rPr>
        <w:rFonts w:ascii="Arial" w:hAnsi="Arial"/>
        <w:w w:val="98"/>
        <w:sz w:val="18"/>
        <w:szCs w:val="18"/>
        <w:lang w:val="fr-CA"/>
      </w:rPr>
      <w:t>on d’évaluation foncière</w:t>
    </w:r>
    <w:r w:rsidRPr="00CB5414">
      <w:rPr>
        <w:rFonts w:ascii="Arial" w:hAnsi="Arial"/>
        <w:w w:val="98"/>
        <w:sz w:val="18"/>
        <w:szCs w:val="18"/>
        <w:lang w:val="fr-CA"/>
      </w:rPr>
      <w:t xml:space="preserve">, 655 </w:t>
    </w:r>
    <w:r>
      <w:rPr>
        <w:rFonts w:ascii="Arial" w:hAnsi="Arial"/>
        <w:w w:val="98"/>
        <w:sz w:val="18"/>
        <w:szCs w:val="18"/>
        <w:lang w:val="fr-CA"/>
      </w:rPr>
      <w:t>rue Bay</w:t>
    </w:r>
    <w:r w:rsidRPr="00CB5414">
      <w:rPr>
        <w:rFonts w:ascii="Arial" w:hAnsi="Arial"/>
        <w:w w:val="98"/>
        <w:sz w:val="18"/>
        <w:szCs w:val="18"/>
        <w:lang w:val="fr-CA"/>
      </w:rPr>
      <w:t xml:space="preserve">, </w:t>
    </w:r>
    <w:r>
      <w:rPr>
        <w:rFonts w:ascii="Arial" w:hAnsi="Arial"/>
        <w:w w:val="98"/>
        <w:sz w:val="18"/>
        <w:szCs w:val="18"/>
        <w:lang w:val="fr-CA"/>
      </w:rPr>
      <w:t>bureau</w:t>
    </w:r>
    <w:r w:rsidRPr="00CB5414">
      <w:rPr>
        <w:rFonts w:ascii="Arial" w:hAnsi="Arial"/>
        <w:w w:val="98"/>
        <w:sz w:val="18"/>
        <w:szCs w:val="18"/>
        <w:lang w:val="fr-CA"/>
      </w:rPr>
      <w:t xml:space="preserve"> 1500, Toronto, Ontario M5G 1E5 </w:t>
    </w:r>
  </w:p>
  <w:p w14:paraId="4043144D" w14:textId="77777777" w:rsidR="00A46B0E" w:rsidRPr="001C5B9D" w:rsidRDefault="00A46B0E" w:rsidP="00A46B0E">
    <w:pPr>
      <w:pBdr>
        <w:bottom w:val="single" w:sz="4" w:space="2" w:color="auto"/>
      </w:pBdr>
      <w:tabs>
        <w:tab w:val="right" w:pos="360"/>
      </w:tabs>
      <w:ind w:left="90"/>
      <w:rPr>
        <w:rFonts w:ascii="Arial" w:hAnsi="Arial"/>
        <w:b/>
        <w:bCs/>
        <w:sz w:val="18"/>
        <w:szCs w:val="18"/>
        <w:lang w:val="fr-CA"/>
      </w:rPr>
    </w:pPr>
    <w:r>
      <w:rPr>
        <w:rFonts w:ascii="Arial" w:hAnsi="Arial"/>
        <w:b/>
        <w:bCs/>
        <w:sz w:val="18"/>
        <w:szCs w:val="18"/>
        <w:lang w:val="fr-CA"/>
      </w:rPr>
      <w:tab/>
    </w:r>
    <w:r>
      <w:rPr>
        <w:rFonts w:ascii="Arial" w:hAnsi="Arial"/>
        <w:b/>
        <w:bCs/>
        <w:sz w:val="18"/>
        <w:szCs w:val="18"/>
        <w:lang w:val="fr-CA"/>
      </w:rPr>
      <w:tab/>
    </w:r>
    <w:r>
      <w:rPr>
        <w:rFonts w:ascii="Arial" w:hAnsi="Arial"/>
        <w:b/>
        <w:bCs/>
        <w:sz w:val="18"/>
        <w:szCs w:val="18"/>
        <w:lang w:val="fr-CA"/>
      </w:rPr>
      <w:tab/>
    </w:r>
    <w:proofErr w:type="spellStart"/>
    <w:r w:rsidRPr="001C5B9D">
      <w:rPr>
        <w:rFonts w:ascii="Arial" w:hAnsi="Arial"/>
        <w:b/>
        <w:bCs/>
        <w:sz w:val="18"/>
        <w:szCs w:val="18"/>
        <w:lang w:val="fr-CA"/>
      </w:rPr>
      <w:t>Télép</w:t>
    </w:r>
    <w:proofErr w:type="spellEnd"/>
    <w:r w:rsidRPr="001C5B9D">
      <w:rPr>
        <w:rFonts w:ascii="Arial" w:hAnsi="Arial"/>
        <w:b/>
        <w:bCs/>
        <w:sz w:val="18"/>
        <w:szCs w:val="18"/>
        <w:lang w:val="fr-CA"/>
      </w:rPr>
      <w:t xml:space="preserve">. : </w:t>
    </w:r>
    <w:r w:rsidRPr="001C5B9D">
      <w:rPr>
        <w:rFonts w:ascii="Arial" w:hAnsi="Arial"/>
        <w:bCs/>
        <w:sz w:val="18"/>
        <w:szCs w:val="18"/>
        <w:lang w:val="fr-CA"/>
      </w:rPr>
      <w:t>(416) 212-6349 ou 1 866 448-2248</w:t>
    </w:r>
    <w:r w:rsidRPr="001C5B9D">
      <w:rPr>
        <w:rFonts w:ascii="Arial" w:hAnsi="Arial"/>
        <w:b/>
        <w:bCs/>
        <w:sz w:val="18"/>
        <w:szCs w:val="18"/>
        <w:lang w:val="fr-CA"/>
      </w:rPr>
      <w:t xml:space="preserve"> Téléc. :</w:t>
    </w:r>
    <w:r w:rsidRPr="001C5B9D">
      <w:rPr>
        <w:rFonts w:ascii="Arial" w:hAnsi="Arial"/>
        <w:bCs/>
        <w:sz w:val="18"/>
        <w:szCs w:val="18"/>
        <w:lang w:val="fr-CA"/>
      </w:rPr>
      <w:t xml:space="preserve"> (416) 314-3717 ou 1 877 849-2066</w:t>
    </w:r>
  </w:p>
  <w:p w14:paraId="686E9347" w14:textId="61065DFB" w:rsidR="00A46B0E" w:rsidRPr="00035644" w:rsidRDefault="00A46B0E" w:rsidP="00A46B0E">
    <w:pPr>
      <w:pBdr>
        <w:bottom w:val="single" w:sz="4" w:space="2" w:color="auto"/>
      </w:pBdr>
      <w:tabs>
        <w:tab w:val="right" w:pos="360"/>
      </w:tabs>
      <w:ind w:left="90"/>
      <w:rPr>
        <w:rFonts w:ascii="Arial" w:hAnsi="Arial"/>
        <w:sz w:val="18"/>
        <w:szCs w:val="18"/>
        <w:lang w:val="fr-CA"/>
      </w:rPr>
    </w:pPr>
    <w:r>
      <w:rPr>
        <w:rFonts w:ascii="Arial" w:hAnsi="Arial"/>
        <w:b/>
        <w:bCs/>
        <w:sz w:val="18"/>
        <w:szCs w:val="18"/>
        <w:lang w:val="fr-CA"/>
      </w:rPr>
      <w:tab/>
    </w:r>
    <w:r>
      <w:rPr>
        <w:rFonts w:ascii="Arial" w:hAnsi="Arial"/>
        <w:b/>
        <w:bCs/>
        <w:sz w:val="18"/>
        <w:szCs w:val="18"/>
        <w:lang w:val="fr-CA"/>
      </w:rPr>
      <w:tab/>
    </w:r>
    <w:r>
      <w:rPr>
        <w:rFonts w:ascii="Arial" w:hAnsi="Arial"/>
        <w:b/>
        <w:bCs/>
        <w:sz w:val="18"/>
        <w:szCs w:val="18"/>
        <w:lang w:val="fr-CA"/>
      </w:rPr>
      <w:tab/>
    </w:r>
    <w:r w:rsidRPr="00CB5414">
      <w:rPr>
        <w:rFonts w:ascii="Arial" w:hAnsi="Arial"/>
        <w:b/>
        <w:bCs/>
        <w:sz w:val="18"/>
        <w:szCs w:val="18"/>
        <w:lang w:val="fr-CA"/>
      </w:rPr>
      <w:t>Site Web :</w:t>
    </w:r>
    <w:r w:rsidRPr="00CB5414">
      <w:rPr>
        <w:rFonts w:ascii="Arial" w:hAnsi="Arial"/>
        <w:sz w:val="18"/>
        <w:szCs w:val="18"/>
        <w:lang w:val="fr-CA"/>
      </w:rPr>
      <w:t xml:space="preserve"> </w:t>
    </w:r>
    <w:r w:rsidRPr="00CB5414">
      <w:rPr>
        <w:rFonts w:ascii="Arial" w:hAnsi="Arial" w:cs="Arial"/>
        <w:sz w:val="18"/>
        <w:szCs w:val="18"/>
        <w:lang w:val="fr-CA"/>
      </w:rPr>
      <w:t>www.</w:t>
    </w:r>
    <w:r w:rsidR="007F4F5E">
      <w:rPr>
        <w:rFonts w:ascii="Arial" w:hAnsi="Arial" w:cs="Arial"/>
        <w:sz w:val="18"/>
        <w:szCs w:val="18"/>
        <w:lang w:val="fr-CA"/>
      </w:rPr>
      <w:t>arb</w:t>
    </w:r>
    <w:r w:rsidRPr="00CB5414">
      <w:rPr>
        <w:rFonts w:ascii="Arial" w:hAnsi="Arial" w:cs="Arial"/>
        <w:sz w:val="18"/>
        <w:szCs w:val="18"/>
        <w:lang w:val="fr-CA"/>
      </w:rPr>
      <w:t>.gov.on.ca</w:t>
    </w:r>
    <w:r w:rsidRPr="00CB5414">
      <w:rPr>
        <w:rFonts w:ascii="Arial" w:hAnsi="Arial"/>
        <w:b/>
        <w:bCs/>
        <w:sz w:val="18"/>
        <w:szCs w:val="18"/>
        <w:lang w:val="fr-CA"/>
      </w:rPr>
      <w:t xml:space="preserve"> Courriel</w:t>
    </w:r>
    <w:r>
      <w:rPr>
        <w:rFonts w:ascii="Arial" w:hAnsi="Arial"/>
        <w:b/>
        <w:bCs/>
        <w:sz w:val="18"/>
        <w:szCs w:val="18"/>
        <w:lang w:val="fr-CA"/>
      </w:rPr>
      <w:t xml:space="preserve"> </w:t>
    </w:r>
    <w:r w:rsidRPr="00CB5414">
      <w:rPr>
        <w:rFonts w:ascii="Arial" w:hAnsi="Arial"/>
        <w:sz w:val="18"/>
        <w:szCs w:val="18"/>
        <w:lang w:val="fr-CA"/>
      </w:rPr>
      <w:t xml:space="preserve">: </w:t>
    </w:r>
    <w:hyperlink r:id="rId2" w:history="1">
      <w:r w:rsidRPr="00CB5414">
        <w:rPr>
          <w:rFonts w:ascii="Arial" w:hAnsi="Arial" w:cs="Arial"/>
          <w:color w:val="0000FF" w:themeColor="hyperlink"/>
          <w:sz w:val="18"/>
          <w:szCs w:val="18"/>
          <w:u w:val="single"/>
          <w:lang w:val="fr-CA"/>
        </w:rPr>
        <w:t>arb.registrar@ontario.ca</w:t>
      </w:r>
    </w:hyperlink>
    <w:r w:rsidRPr="00CB5414">
      <w:rPr>
        <w:rFonts w:ascii="Arial" w:hAnsi="Arial" w:cs="Arial"/>
        <w:sz w:val="18"/>
        <w:szCs w:val="18"/>
        <w:lang w:val="fr-CA"/>
      </w:rPr>
      <w:t xml:space="preserve"> </w:t>
    </w:r>
  </w:p>
  <w:p w14:paraId="4BD82FA1" w14:textId="2A935DF1" w:rsidR="005A53FC" w:rsidRPr="00A46B0E" w:rsidRDefault="005A53FC" w:rsidP="00A46B0E">
    <w:pPr>
      <w:tabs>
        <w:tab w:val="right" w:pos="180"/>
      </w:tabs>
      <w:autoSpaceDE w:val="0"/>
      <w:autoSpaceDN w:val="0"/>
      <w:adjustRightInd w:val="0"/>
      <w:rPr>
        <w:lang w:val="fr-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273D3" w14:textId="77777777" w:rsidR="007F4F5E" w:rsidRDefault="007F4F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B55EC7"/>
    <w:multiLevelType w:val="hybridMultilevel"/>
    <w:tmpl w:val="033C792A"/>
    <w:lvl w:ilvl="0" w:tplc="9A02CFAE">
      <w:start w:val="1"/>
      <w:numFmt w:val="lowerRoman"/>
      <w:lvlText w:val="%1."/>
      <w:lvlJc w:val="left"/>
      <w:pPr>
        <w:ind w:left="2136" w:hanging="720"/>
      </w:pPr>
      <w:rPr>
        <w:rFonts w:hint="default"/>
        <w:sz w:val="22"/>
      </w:rPr>
    </w:lvl>
    <w:lvl w:ilvl="1" w:tplc="10090019" w:tentative="1">
      <w:start w:val="1"/>
      <w:numFmt w:val="lowerLetter"/>
      <w:lvlText w:val="%2."/>
      <w:lvlJc w:val="left"/>
      <w:pPr>
        <w:ind w:left="2496" w:hanging="360"/>
      </w:pPr>
    </w:lvl>
    <w:lvl w:ilvl="2" w:tplc="1009001B" w:tentative="1">
      <w:start w:val="1"/>
      <w:numFmt w:val="lowerRoman"/>
      <w:lvlText w:val="%3."/>
      <w:lvlJc w:val="right"/>
      <w:pPr>
        <w:ind w:left="3216" w:hanging="180"/>
      </w:pPr>
    </w:lvl>
    <w:lvl w:ilvl="3" w:tplc="1009000F" w:tentative="1">
      <w:start w:val="1"/>
      <w:numFmt w:val="decimal"/>
      <w:lvlText w:val="%4."/>
      <w:lvlJc w:val="left"/>
      <w:pPr>
        <w:ind w:left="3936" w:hanging="360"/>
      </w:pPr>
    </w:lvl>
    <w:lvl w:ilvl="4" w:tplc="10090019" w:tentative="1">
      <w:start w:val="1"/>
      <w:numFmt w:val="lowerLetter"/>
      <w:lvlText w:val="%5."/>
      <w:lvlJc w:val="left"/>
      <w:pPr>
        <w:ind w:left="4656" w:hanging="360"/>
      </w:pPr>
    </w:lvl>
    <w:lvl w:ilvl="5" w:tplc="1009001B" w:tentative="1">
      <w:start w:val="1"/>
      <w:numFmt w:val="lowerRoman"/>
      <w:lvlText w:val="%6."/>
      <w:lvlJc w:val="right"/>
      <w:pPr>
        <w:ind w:left="5376" w:hanging="180"/>
      </w:pPr>
    </w:lvl>
    <w:lvl w:ilvl="6" w:tplc="1009000F" w:tentative="1">
      <w:start w:val="1"/>
      <w:numFmt w:val="decimal"/>
      <w:lvlText w:val="%7."/>
      <w:lvlJc w:val="left"/>
      <w:pPr>
        <w:ind w:left="6096" w:hanging="360"/>
      </w:pPr>
    </w:lvl>
    <w:lvl w:ilvl="7" w:tplc="10090019" w:tentative="1">
      <w:start w:val="1"/>
      <w:numFmt w:val="lowerLetter"/>
      <w:lvlText w:val="%8."/>
      <w:lvlJc w:val="left"/>
      <w:pPr>
        <w:ind w:left="6816" w:hanging="360"/>
      </w:pPr>
    </w:lvl>
    <w:lvl w:ilvl="8" w:tplc="1009001B" w:tentative="1">
      <w:start w:val="1"/>
      <w:numFmt w:val="lowerRoman"/>
      <w:lvlText w:val="%9."/>
      <w:lvlJc w:val="right"/>
      <w:pPr>
        <w:ind w:left="75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3FC"/>
    <w:rsid w:val="000179F6"/>
    <w:rsid w:val="00020B8E"/>
    <w:rsid w:val="0003281F"/>
    <w:rsid w:val="00037357"/>
    <w:rsid w:val="000417C6"/>
    <w:rsid w:val="00045A4D"/>
    <w:rsid w:val="0006006E"/>
    <w:rsid w:val="00063F7C"/>
    <w:rsid w:val="000A7C43"/>
    <w:rsid w:val="000B3287"/>
    <w:rsid w:val="000C61D3"/>
    <w:rsid w:val="000D6612"/>
    <w:rsid w:val="00105CCC"/>
    <w:rsid w:val="001276B0"/>
    <w:rsid w:val="00130934"/>
    <w:rsid w:val="00151F6E"/>
    <w:rsid w:val="001B36B6"/>
    <w:rsid w:val="001B6C99"/>
    <w:rsid w:val="001E5763"/>
    <w:rsid w:val="001F3183"/>
    <w:rsid w:val="001F645F"/>
    <w:rsid w:val="00221012"/>
    <w:rsid w:val="002332FF"/>
    <w:rsid w:val="002357DB"/>
    <w:rsid w:val="00290215"/>
    <w:rsid w:val="00295235"/>
    <w:rsid w:val="00297C1C"/>
    <w:rsid w:val="002A37AB"/>
    <w:rsid w:val="002D06B8"/>
    <w:rsid w:val="002D4383"/>
    <w:rsid w:val="002D7F6E"/>
    <w:rsid w:val="002F2BEA"/>
    <w:rsid w:val="003031BB"/>
    <w:rsid w:val="0033414E"/>
    <w:rsid w:val="0034155C"/>
    <w:rsid w:val="0034425D"/>
    <w:rsid w:val="00352171"/>
    <w:rsid w:val="003544DE"/>
    <w:rsid w:val="00387CCB"/>
    <w:rsid w:val="003C7524"/>
    <w:rsid w:val="003D7402"/>
    <w:rsid w:val="003F0B1D"/>
    <w:rsid w:val="003F2B7C"/>
    <w:rsid w:val="00400FCB"/>
    <w:rsid w:val="00493A1E"/>
    <w:rsid w:val="00494AD5"/>
    <w:rsid w:val="00496F4F"/>
    <w:rsid w:val="004A20C0"/>
    <w:rsid w:val="004A599E"/>
    <w:rsid w:val="00500442"/>
    <w:rsid w:val="0051164D"/>
    <w:rsid w:val="00516744"/>
    <w:rsid w:val="0052592B"/>
    <w:rsid w:val="00566DDB"/>
    <w:rsid w:val="00571B33"/>
    <w:rsid w:val="005A53FC"/>
    <w:rsid w:val="005D3066"/>
    <w:rsid w:val="005D5D4E"/>
    <w:rsid w:val="005F24E6"/>
    <w:rsid w:val="00637BA1"/>
    <w:rsid w:val="00652297"/>
    <w:rsid w:val="006666C3"/>
    <w:rsid w:val="00671009"/>
    <w:rsid w:val="00673EE1"/>
    <w:rsid w:val="006B2447"/>
    <w:rsid w:val="006C0CEC"/>
    <w:rsid w:val="006D0C29"/>
    <w:rsid w:val="00710ADD"/>
    <w:rsid w:val="00721003"/>
    <w:rsid w:val="00725191"/>
    <w:rsid w:val="007463F1"/>
    <w:rsid w:val="00746786"/>
    <w:rsid w:val="00781FA7"/>
    <w:rsid w:val="0078430E"/>
    <w:rsid w:val="00791D56"/>
    <w:rsid w:val="00793846"/>
    <w:rsid w:val="007A4F07"/>
    <w:rsid w:val="007A7A7E"/>
    <w:rsid w:val="007E321B"/>
    <w:rsid w:val="007F4F5E"/>
    <w:rsid w:val="00801A87"/>
    <w:rsid w:val="008115D4"/>
    <w:rsid w:val="008121ED"/>
    <w:rsid w:val="00831184"/>
    <w:rsid w:val="00831DF0"/>
    <w:rsid w:val="00834D88"/>
    <w:rsid w:val="00837C09"/>
    <w:rsid w:val="008512F1"/>
    <w:rsid w:val="00856236"/>
    <w:rsid w:val="0086120C"/>
    <w:rsid w:val="008768C5"/>
    <w:rsid w:val="008A21C8"/>
    <w:rsid w:val="009213FE"/>
    <w:rsid w:val="00927EF5"/>
    <w:rsid w:val="00932625"/>
    <w:rsid w:val="00984F54"/>
    <w:rsid w:val="00986866"/>
    <w:rsid w:val="009879AD"/>
    <w:rsid w:val="00992E4B"/>
    <w:rsid w:val="009B4697"/>
    <w:rsid w:val="009D10A3"/>
    <w:rsid w:val="009D380C"/>
    <w:rsid w:val="00A01364"/>
    <w:rsid w:val="00A1670C"/>
    <w:rsid w:val="00A2037E"/>
    <w:rsid w:val="00A205E2"/>
    <w:rsid w:val="00A21A47"/>
    <w:rsid w:val="00A31772"/>
    <w:rsid w:val="00A46B0E"/>
    <w:rsid w:val="00A92C51"/>
    <w:rsid w:val="00AB4D4F"/>
    <w:rsid w:val="00AE0880"/>
    <w:rsid w:val="00AF259D"/>
    <w:rsid w:val="00B07677"/>
    <w:rsid w:val="00B130B8"/>
    <w:rsid w:val="00B30161"/>
    <w:rsid w:val="00B4584F"/>
    <w:rsid w:val="00B83F54"/>
    <w:rsid w:val="00B86DD7"/>
    <w:rsid w:val="00BB43D4"/>
    <w:rsid w:val="00BD3E69"/>
    <w:rsid w:val="00BF2E7D"/>
    <w:rsid w:val="00C32A20"/>
    <w:rsid w:val="00C42C1A"/>
    <w:rsid w:val="00CB40CC"/>
    <w:rsid w:val="00CD15F3"/>
    <w:rsid w:val="00CE7C26"/>
    <w:rsid w:val="00CF6689"/>
    <w:rsid w:val="00CF72A3"/>
    <w:rsid w:val="00D00E87"/>
    <w:rsid w:val="00D2769E"/>
    <w:rsid w:val="00D5321C"/>
    <w:rsid w:val="00DB2446"/>
    <w:rsid w:val="00DC4FCB"/>
    <w:rsid w:val="00DD01CE"/>
    <w:rsid w:val="00E008F4"/>
    <w:rsid w:val="00E03429"/>
    <w:rsid w:val="00E354BD"/>
    <w:rsid w:val="00EC5A3B"/>
    <w:rsid w:val="00ED0396"/>
    <w:rsid w:val="00EE5C18"/>
    <w:rsid w:val="00F61AA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2276630"/>
  <w15:docId w15:val="{6244B508-9391-405D-BB8E-E8C9638B9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53FC"/>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Normal"/>
    <w:link w:val="Heading1Char"/>
    <w:uiPriority w:val="9"/>
    <w:qFormat/>
    <w:rsid w:val="005A53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32A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92C5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3FC"/>
    <w:pPr>
      <w:tabs>
        <w:tab w:val="center" w:pos="4680"/>
        <w:tab w:val="right" w:pos="9360"/>
      </w:tabs>
    </w:pPr>
    <w:rPr>
      <w:rFonts w:asciiTheme="minorHAnsi" w:eastAsiaTheme="minorHAnsi" w:hAnsiTheme="minorHAnsi" w:cstheme="minorBidi"/>
      <w:sz w:val="22"/>
      <w:szCs w:val="22"/>
      <w:lang w:val="fr-CA"/>
    </w:rPr>
  </w:style>
  <w:style w:type="character" w:customStyle="1" w:styleId="HeaderChar">
    <w:name w:val="Header Char"/>
    <w:basedOn w:val="DefaultParagraphFont"/>
    <w:link w:val="Header"/>
    <w:uiPriority w:val="99"/>
    <w:rsid w:val="005A53FC"/>
  </w:style>
  <w:style w:type="paragraph" w:styleId="Footer">
    <w:name w:val="footer"/>
    <w:basedOn w:val="Normal"/>
    <w:link w:val="FooterChar"/>
    <w:uiPriority w:val="99"/>
    <w:unhideWhenUsed/>
    <w:rsid w:val="005A53FC"/>
    <w:pPr>
      <w:tabs>
        <w:tab w:val="center" w:pos="4680"/>
        <w:tab w:val="right" w:pos="9360"/>
      </w:tabs>
    </w:pPr>
    <w:rPr>
      <w:rFonts w:asciiTheme="minorHAnsi" w:eastAsiaTheme="minorHAnsi" w:hAnsiTheme="minorHAnsi" w:cstheme="minorBidi"/>
      <w:sz w:val="22"/>
      <w:szCs w:val="22"/>
      <w:lang w:val="fr-CA"/>
    </w:rPr>
  </w:style>
  <w:style w:type="character" w:customStyle="1" w:styleId="FooterChar">
    <w:name w:val="Footer Char"/>
    <w:basedOn w:val="DefaultParagraphFont"/>
    <w:link w:val="Footer"/>
    <w:uiPriority w:val="99"/>
    <w:rsid w:val="005A53FC"/>
  </w:style>
  <w:style w:type="character" w:customStyle="1" w:styleId="Heading1Char">
    <w:name w:val="Heading 1 Char"/>
    <w:basedOn w:val="DefaultParagraphFont"/>
    <w:link w:val="Heading1"/>
    <w:uiPriority w:val="9"/>
    <w:rsid w:val="005A53FC"/>
    <w:rPr>
      <w:rFonts w:asciiTheme="majorHAnsi" w:eastAsiaTheme="majorEastAsia" w:hAnsiTheme="majorHAnsi" w:cstheme="majorBidi"/>
      <w:b/>
      <w:bCs/>
      <w:color w:val="365F91" w:themeColor="accent1" w:themeShade="BF"/>
      <w:sz w:val="28"/>
      <w:szCs w:val="28"/>
      <w:lang w:val="en-CA"/>
    </w:rPr>
  </w:style>
  <w:style w:type="paragraph" w:styleId="BalloonText">
    <w:name w:val="Balloon Text"/>
    <w:basedOn w:val="Normal"/>
    <w:link w:val="BalloonTextChar"/>
    <w:uiPriority w:val="99"/>
    <w:semiHidden/>
    <w:unhideWhenUsed/>
    <w:rsid w:val="00295235"/>
    <w:rPr>
      <w:rFonts w:ascii="Tahoma" w:hAnsi="Tahoma" w:cs="Tahoma"/>
      <w:sz w:val="16"/>
      <w:szCs w:val="16"/>
    </w:rPr>
  </w:style>
  <w:style w:type="character" w:customStyle="1" w:styleId="BalloonTextChar">
    <w:name w:val="Balloon Text Char"/>
    <w:basedOn w:val="DefaultParagraphFont"/>
    <w:link w:val="BalloonText"/>
    <w:uiPriority w:val="99"/>
    <w:semiHidden/>
    <w:rsid w:val="00295235"/>
    <w:rPr>
      <w:rFonts w:ascii="Tahoma" w:eastAsia="Times New Roman" w:hAnsi="Tahoma" w:cs="Tahoma"/>
      <w:sz w:val="16"/>
      <w:szCs w:val="16"/>
      <w:lang w:val="en-CA"/>
    </w:rPr>
  </w:style>
  <w:style w:type="character" w:customStyle="1" w:styleId="Heading2Char">
    <w:name w:val="Heading 2 Char"/>
    <w:basedOn w:val="DefaultParagraphFont"/>
    <w:link w:val="Heading2"/>
    <w:uiPriority w:val="9"/>
    <w:rsid w:val="00C32A20"/>
    <w:rPr>
      <w:rFonts w:asciiTheme="majorHAnsi" w:eastAsiaTheme="majorEastAsia" w:hAnsiTheme="majorHAnsi" w:cstheme="majorBidi"/>
      <w:b/>
      <w:bCs/>
      <w:color w:val="4F81BD" w:themeColor="accent1"/>
      <w:sz w:val="26"/>
      <w:szCs w:val="26"/>
      <w:lang w:val="en-CA"/>
    </w:rPr>
  </w:style>
  <w:style w:type="paragraph" w:styleId="NoSpacing">
    <w:name w:val="No Spacing"/>
    <w:uiPriority w:val="1"/>
    <w:qFormat/>
    <w:rsid w:val="00A92C51"/>
    <w:pPr>
      <w:spacing w:after="0" w:line="240" w:lineRule="auto"/>
    </w:pPr>
    <w:rPr>
      <w:rFonts w:ascii="Times New Roman" w:eastAsia="Times New Roman" w:hAnsi="Times New Roman" w:cs="Times New Roman"/>
      <w:sz w:val="24"/>
      <w:szCs w:val="24"/>
      <w:lang w:val="en-CA"/>
    </w:rPr>
  </w:style>
  <w:style w:type="character" w:customStyle="1" w:styleId="Heading3Char">
    <w:name w:val="Heading 3 Char"/>
    <w:basedOn w:val="DefaultParagraphFont"/>
    <w:link w:val="Heading3"/>
    <w:uiPriority w:val="9"/>
    <w:rsid w:val="00A92C51"/>
    <w:rPr>
      <w:rFonts w:asciiTheme="majorHAnsi" w:eastAsiaTheme="majorEastAsia" w:hAnsiTheme="majorHAnsi" w:cstheme="majorBidi"/>
      <w:b/>
      <w:bCs/>
      <w:color w:val="4F81BD" w:themeColor="accent1"/>
      <w:sz w:val="24"/>
      <w:szCs w:val="24"/>
      <w:lang w:val="en-CA"/>
    </w:rPr>
  </w:style>
  <w:style w:type="paragraph" w:styleId="Title">
    <w:name w:val="Title"/>
    <w:basedOn w:val="Normal"/>
    <w:next w:val="Normal"/>
    <w:link w:val="TitleChar"/>
    <w:uiPriority w:val="10"/>
    <w:qFormat/>
    <w:rsid w:val="004A20C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A20C0"/>
    <w:rPr>
      <w:rFonts w:asciiTheme="majorHAnsi" w:eastAsiaTheme="majorEastAsia" w:hAnsiTheme="majorHAnsi" w:cstheme="majorBidi"/>
      <w:color w:val="17365D" w:themeColor="text2" w:themeShade="BF"/>
      <w:spacing w:val="5"/>
      <w:kern w:val="28"/>
      <w:sz w:val="52"/>
      <w:szCs w:val="52"/>
      <w:lang w:val="en-CA"/>
    </w:rPr>
  </w:style>
  <w:style w:type="character" w:styleId="CommentReference">
    <w:name w:val="annotation reference"/>
    <w:basedOn w:val="DefaultParagraphFont"/>
    <w:uiPriority w:val="99"/>
    <w:semiHidden/>
    <w:unhideWhenUsed/>
    <w:rsid w:val="006D0C29"/>
    <w:rPr>
      <w:sz w:val="16"/>
      <w:szCs w:val="16"/>
    </w:rPr>
  </w:style>
  <w:style w:type="paragraph" w:styleId="CommentText">
    <w:name w:val="annotation text"/>
    <w:basedOn w:val="Normal"/>
    <w:link w:val="CommentTextChar"/>
    <w:uiPriority w:val="99"/>
    <w:semiHidden/>
    <w:unhideWhenUsed/>
    <w:rsid w:val="006D0C29"/>
    <w:rPr>
      <w:sz w:val="20"/>
      <w:szCs w:val="20"/>
    </w:rPr>
  </w:style>
  <w:style w:type="character" w:customStyle="1" w:styleId="CommentTextChar">
    <w:name w:val="Comment Text Char"/>
    <w:basedOn w:val="DefaultParagraphFont"/>
    <w:link w:val="CommentText"/>
    <w:uiPriority w:val="99"/>
    <w:semiHidden/>
    <w:rsid w:val="006D0C29"/>
    <w:rPr>
      <w:rFonts w:ascii="Times New Roman" w:eastAsia="Times New Roman" w:hAnsi="Times New Roman"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6D0C29"/>
    <w:rPr>
      <w:b/>
      <w:bCs/>
    </w:rPr>
  </w:style>
  <w:style w:type="character" w:customStyle="1" w:styleId="CommentSubjectChar">
    <w:name w:val="Comment Subject Char"/>
    <w:basedOn w:val="CommentTextChar"/>
    <w:link w:val="CommentSubject"/>
    <w:uiPriority w:val="99"/>
    <w:semiHidden/>
    <w:rsid w:val="006D0C29"/>
    <w:rPr>
      <w:rFonts w:ascii="Times New Roman" w:eastAsia="Times New Roman" w:hAnsi="Times New Roman" w:cs="Times New Roman"/>
      <w:b/>
      <w:bCs/>
      <w:sz w:val="20"/>
      <w:szCs w:val="20"/>
      <w:lang w:val="en-CA"/>
    </w:rPr>
  </w:style>
  <w:style w:type="paragraph" w:styleId="Revision">
    <w:name w:val="Revision"/>
    <w:hidden/>
    <w:uiPriority w:val="99"/>
    <w:semiHidden/>
    <w:rsid w:val="003C7524"/>
    <w:pPr>
      <w:spacing w:after="0" w:line="240" w:lineRule="auto"/>
    </w:pPr>
    <w:rPr>
      <w:rFonts w:ascii="Times New Roman" w:eastAsia="Times New Roman" w:hAnsi="Times New Roman" w:cs="Times New Roman"/>
      <w:sz w:val="24"/>
      <w:szCs w:val="24"/>
      <w:lang w:val="en-CA"/>
    </w:rPr>
  </w:style>
  <w:style w:type="paragraph" w:styleId="ListParagraph">
    <w:name w:val="List Paragraph"/>
    <w:basedOn w:val="Normal"/>
    <w:uiPriority w:val="34"/>
    <w:qFormat/>
    <w:rsid w:val="008121ED"/>
    <w:pPr>
      <w:ind w:left="720"/>
      <w:contextualSpacing/>
    </w:pPr>
  </w:style>
  <w:style w:type="paragraph" w:styleId="BodyTextIndent">
    <w:name w:val="Body Text Indent"/>
    <w:basedOn w:val="Normal"/>
    <w:link w:val="BodyTextIndentChar"/>
    <w:rsid w:val="00105CCC"/>
    <w:pPr>
      <w:ind w:left="2160" w:hanging="2160"/>
      <w:jc w:val="both"/>
    </w:pPr>
    <w:rPr>
      <w:rFonts w:ascii="Arial" w:hAnsi="Arial"/>
      <w:sz w:val="20"/>
      <w:szCs w:val="20"/>
      <w:lang w:val="en-US"/>
    </w:rPr>
  </w:style>
  <w:style w:type="character" w:customStyle="1" w:styleId="BodyTextIndentChar">
    <w:name w:val="Body Text Indent Char"/>
    <w:basedOn w:val="DefaultParagraphFont"/>
    <w:link w:val="BodyTextIndent"/>
    <w:rsid w:val="00105CCC"/>
    <w:rPr>
      <w:rFonts w:ascii="Arial" w:eastAsia="Times New Roman" w:hAnsi="Arial" w:cs="Times New Roman"/>
      <w:sz w:val="20"/>
      <w:szCs w:val="20"/>
      <w:lang w:val="en-US"/>
    </w:rPr>
  </w:style>
  <w:style w:type="table" w:styleId="TableGrid">
    <w:name w:val="Table Grid"/>
    <w:basedOn w:val="TableNormal"/>
    <w:rsid w:val="00D00E87"/>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arb.registrar@ontario.ca" TargetMode="External"/><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0963C-9EA0-475B-8C09-CB3F83AFD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Kappel, Alex (MAG)</dc:creator>
  <cp:lastModifiedBy>McLean, Michael (MAG)</cp:lastModifiedBy>
  <cp:revision>2</cp:revision>
  <cp:lastPrinted>2020-06-22T13:18:00Z</cp:lastPrinted>
  <dcterms:created xsi:type="dcterms:W3CDTF">2020-06-29T17:40:00Z</dcterms:created>
  <dcterms:modified xsi:type="dcterms:W3CDTF">2020-06-29T17:40:00Z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Alex.Kappel@ontario.ca</vt:lpwstr>
  </property>
  <property fmtid="{D5CDD505-2E9C-101B-9397-08002B2CF9AE}" pid="5" name="MSIP_Label_034a106e-6316-442c-ad35-738afd673d2b_SetDate">
    <vt:lpwstr>2019-07-03T18:57:13.4409854Z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ies>
</file>