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D5E1" w14:textId="59281CB5" w:rsidR="00DB023A" w:rsidRDefault="00DB023A" w:rsidP="00DB023A">
      <w:pPr>
        <w:rPr>
          <w:lang w:val="en-US"/>
        </w:rPr>
      </w:pPr>
      <w:r>
        <w:rPr>
          <w:noProof/>
        </w:rPr>
        <w:drawing>
          <wp:inline distT="0" distB="0" distL="0" distR="0" wp14:anchorId="72E22D75" wp14:editId="25A2D9F5">
            <wp:extent cx="3136392" cy="777240"/>
            <wp:effectExtent l="0" t="0" r="6985" b="3810"/>
            <wp:docPr id="6" name="Picture 6" descr="Ontario Coat of Arms with Tribunals Ontario and Assessment Review Board tit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ntario Coat of Arms with Tribunals Ontario and Assessment Review Board titl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8F72" w14:textId="77777777" w:rsidR="00533BA2" w:rsidRPr="00533BA2" w:rsidRDefault="00533BA2" w:rsidP="00533BA2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 w:rsidRPr="00533BA2">
        <w:rPr>
          <w:rFonts w:ascii="Arial" w:hAnsi="Arial" w:cs="Arial"/>
          <w:i/>
          <w:iCs/>
          <w:sz w:val="18"/>
          <w:szCs w:val="18"/>
          <w:lang w:val="fr-CA"/>
        </w:rPr>
        <w:t>(Disponible en français)</w:t>
      </w:r>
    </w:p>
    <w:p w14:paraId="2772956F" w14:textId="58CABCB7" w:rsidR="00FB66CF" w:rsidRPr="00533BA2" w:rsidRDefault="007E47EE" w:rsidP="00DB023A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proofErr w:type="spellStart"/>
      <w:r w:rsidRPr="00533BA2">
        <w:rPr>
          <w:rFonts w:ascii="Arial" w:hAnsi="Arial" w:cs="Arial"/>
          <w:b/>
          <w:bCs/>
          <w:sz w:val="28"/>
          <w:szCs w:val="28"/>
          <w:lang w:val="fr-CA"/>
        </w:rPr>
        <w:t>Hearing</w:t>
      </w:r>
      <w:proofErr w:type="spellEnd"/>
      <w:r w:rsidRPr="00533BA2">
        <w:rPr>
          <w:rFonts w:ascii="Arial" w:hAnsi="Arial" w:cs="Arial"/>
          <w:b/>
          <w:bCs/>
          <w:sz w:val="28"/>
          <w:szCs w:val="28"/>
          <w:lang w:val="fr-CA"/>
        </w:rPr>
        <w:t xml:space="preserve"> Formats</w:t>
      </w:r>
      <w:r w:rsidR="00FB66CF" w:rsidRPr="00533BA2">
        <w:rPr>
          <w:rFonts w:ascii="Arial" w:hAnsi="Arial" w:cs="Arial"/>
          <w:b/>
          <w:bCs/>
          <w:sz w:val="28"/>
          <w:szCs w:val="28"/>
          <w:lang w:val="fr-CA"/>
        </w:rPr>
        <w:t>:</w:t>
      </w:r>
    </w:p>
    <w:p w14:paraId="71DB912C" w14:textId="77777777" w:rsidR="007E47EE" w:rsidRPr="008270E1" w:rsidRDefault="00FB66CF" w:rsidP="00FB66CF">
      <w:pPr>
        <w:pStyle w:val="Title"/>
        <w:spacing w:after="240"/>
        <w:jc w:val="center"/>
        <w:rPr>
          <w:lang w:val="en-US"/>
        </w:rPr>
      </w:pPr>
      <w:r w:rsidRPr="008270E1">
        <w:rPr>
          <w:lang w:val="en-US"/>
        </w:rPr>
        <w:t>Teleconferences, V</w:t>
      </w:r>
      <w:proofErr w:type="spellStart"/>
      <w:r w:rsidRPr="008270E1">
        <w:t>ideo</w:t>
      </w:r>
      <w:proofErr w:type="spellEnd"/>
      <w:r w:rsidRPr="008270E1">
        <w:t xml:space="preserve"> Conferences, and Written Hearings</w:t>
      </w:r>
    </w:p>
    <w:p w14:paraId="0F5D3AA0" w14:textId="23DF949F" w:rsidR="00C37A0A" w:rsidRDefault="005227FC" w:rsidP="00D2288B">
      <w:pPr>
        <w:rPr>
          <w:rFonts w:ascii="Arial" w:hAnsi="Arial" w:cs="Arial"/>
        </w:rPr>
      </w:pPr>
      <w:r>
        <w:rPr>
          <w:rFonts w:ascii="Arial" w:hAnsi="Arial" w:cs="Arial"/>
        </w:rPr>
        <w:t>As of January 1, 2020, t</w:t>
      </w:r>
      <w:r w:rsidR="00FB66CF">
        <w:rPr>
          <w:rFonts w:ascii="Arial" w:hAnsi="Arial" w:cs="Arial"/>
        </w:rPr>
        <w:t xml:space="preserve">he Assessment Review Board (ARB) </w:t>
      </w:r>
      <w:r>
        <w:rPr>
          <w:rFonts w:ascii="Arial" w:hAnsi="Arial" w:cs="Arial"/>
        </w:rPr>
        <w:t>will be scheduling all hearing</w:t>
      </w:r>
      <w:r w:rsidR="009A4A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electronically</w:t>
      </w:r>
      <w:r w:rsidR="009A4A64">
        <w:rPr>
          <w:rFonts w:ascii="Arial" w:hAnsi="Arial" w:cs="Arial"/>
        </w:rPr>
        <w:t>. This</w:t>
      </w:r>
      <w:r>
        <w:rPr>
          <w:rFonts w:ascii="Arial" w:hAnsi="Arial" w:cs="Arial"/>
        </w:rPr>
        <w:t xml:space="preserve"> can include telephone conference</w:t>
      </w:r>
      <w:r w:rsidR="009A4A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video conference</w:t>
      </w:r>
      <w:r w:rsidR="009A4A64">
        <w:rPr>
          <w:rFonts w:ascii="Arial" w:hAnsi="Arial" w:cs="Arial"/>
        </w:rPr>
        <w:t xml:space="preserve"> or written</w:t>
      </w:r>
      <w:r w:rsidR="005E073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These formats ensure that your hearing </w:t>
      </w:r>
      <w:r w:rsidR="00C37A0A">
        <w:rPr>
          <w:rFonts w:ascii="Arial" w:hAnsi="Arial" w:cs="Arial"/>
        </w:rPr>
        <w:t xml:space="preserve">process </w:t>
      </w:r>
      <w:r>
        <w:rPr>
          <w:rFonts w:ascii="Arial" w:hAnsi="Arial" w:cs="Arial"/>
        </w:rPr>
        <w:t xml:space="preserve">is </w:t>
      </w:r>
      <w:r w:rsidR="00C37A0A">
        <w:rPr>
          <w:rFonts w:ascii="Arial" w:hAnsi="Arial" w:cs="Arial"/>
        </w:rPr>
        <w:t xml:space="preserve">more accessible and efficient.  The options are explained below.  </w:t>
      </w:r>
    </w:p>
    <w:p w14:paraId="069EC67F" w14:textId="77777777" w:rsidR="007E47EE" w:rsidRPr="00F431B6" w:rsidRDefault="007E47EE" w:rsidP="00D2288B">
      <w:pPr>
        <w:rPr>
          <w:rFonts w:ascii="Arial" w:hAnsi="Arial" w:cs="Arial"/>
          <w:lang w:val="en-US"/>
        </w:rPr>
      </w:pPr>
    </w:p>
    <w:p w14:paraId="1431BCB9" w14:textId="77777777" w:rsidR="00D72323" w:rsidRPr="00C37A0A" w:rsidRDefault="00D72323" w:rsidP="00D2288B">
      <w:pPr>
        <w:rPr>
          <w:rFonts w:ascii="Arial" w:hAnsi="Arial" w:cs="Arial"/>
          <w:b/>
          <w:sz w:val="28"/>
          <w:szCs w:val="28"/>
          <w:lang w:val="en-US"/>
        </w:rPr>
      </w:pPr>
      <w:r w:rsidRPr="00C37A0A">
        <w:rPr>
          <w:rFonts w:ascii="Arial" w:hAnsi="Arial" w:cs="Arial"/>
          <w:b/>
          <w:sz w:val="28"/>
          <w:szCs w:val="28"/>
          <w:lang w:val="en-US"/>
        </w:rPr>
        <w:t>Teleconference Hearing</w:t>
      </w:r>
    </w:p>
    <w:p w14:paraId="5321BCBA" w14:textId="77777777" w:rsidR="00EE2AA3" w:rsidRDefault="00EE2AA3" w:rsidP="00D2288B">
      <w:pPr>
        <w:rPr>
          <w:rFonts w:ascii="Arial" w:hAnsi="Arial" w:cs="Arial"/>
          <w:b/>
          <w:lang w:val="en-US"/>
        </w:rPr>
      </w:pPr>
    </w:p>
    <w:p w14:paraId="50521C43" w14:textId="77777777" w:rsidR="00BE4F0B" w:rsidRPr="00D0201E" w:rsidRDefault="00EE2AA3" w:rsidP="00D2288B">
      <w:pPr>
        <w:rPr>
          <w:rFonts w:ascii="Arial" w:hAnsi="Arial" w:cs="Arial"/>
          <w:lang w:val="en-US"/>
        </w:rPr>
      </w:pPr>
      <w:r w:rsidRPr="00D0201E">
        <w:rPr>
          <w:rFonts w:ascii="Arial" w:hAnsi="Arial" w:cs="Arial"/>
          <w:lang w:val="en-US"/>
        </w:rPr>
        <w:t>A teleconference hearing allows parties to communicate with one another through audio.</w:t>
      </w:r>
      <w:r w:rsidR="00D8133B">
        <w:rPr>
          <w:rFonts w:ascii="Arial" w:hAnsi="Arial" w:cs="Arial"/>
          <w:lang w:val="en-US"/>
        </w:rPr>
        <w:t xml:space="preserve"> </w:t>
      </w:r>
      <w:r w:rsidRPr="00D0201E">
        <w:rPr>
          <w:rFonts w:ascii="Arial" w:hAnsi="Arial" w:cs="Arial"/>
          <w:lang w:val="en-US"/>
        </w:rPr>
        <w:t xml:space="preserve"> A teleconference requir</w:t>
      </w:r>
      <w:r w:rsidR="00BE4F0B" w:rsidRPr="00D0201E">
        <w:rPr>
          <w:rFonts w:ascii="Arial" w:hAnsi="Arial" w:cs="Arial"/>
          <w:lang w:val="en-US"/>
        </w:rPr>
        <w:t>es a telephone.</w:t>
      </w:r>
    </w:p>
    <w:p w14:paraId="7913175E" w14:textId="77777777" w:rsidR="00EE2AA3" w:rsidRPr="00D0201E" w:rsidRDefault="00EE2AA3" w:rsidP="00D2288B">
      <w:pPr>
        <w:rPr>
          <w:rFonts w:ascii="Arial" w:hAnsi="Arial" w:cs="Arial"/>
          <w:lang w:val="en-US"/>
        </w:rPr>
      </w:pPr>
    </w:p>
    <w:p w14:paraId="6C7479F7" w14:textId="53555D98" w:rsidR="001C20C5" w:rsidRPr="00D0201E" w:rsidRDefault="001C20C5" w:rsidP="00D2288B">
      <w:pPr>
        <w:rPr>
          <w:rFonts w:ascii="Arial" w:hAnsi="Arial" w:cs="Arial"/>
          <w:lang w:val="en-US"/>
        </w:rPr>
      </w:pPr>
      <w:r w:rsidRPr="00D0201E">
        <w:rPr>
          <w:rFonts w:ascii="Arial" w:hAnsi="Arial" w:cs="Arial"/>
          <w:lang w:val="en-US"/>
        </w:rPr>
        <w:t>Once a hearing is scheduled</w:t>
      </w:r>
      <w:r w:rsidR="00D8133B">
        <w:rPr>
          <w:rFonts w:ascii="Arial" w:hAnsi="Arial" w:cs="Arial"/>
          <w:lang w:val="en-US"/>
        </w:rPr>
        <w:t xml:space="preserve"> by teleconference</w:t>
      </w:r>
      <w:r w:rsidRPr="00D0201E">
        <w:rPr>
          <w:rFonts w:ascii="Arial" w:hAnsi="Arial" w:cs="Arial"/>
          <w:lang w:val="en-US"/>
        </w:rPr>
        <w:t xml:space="preserve">, you will receive a </w:t>
      </w:r>
      <w:r w:rsidR="005227FC">
        <w:rPr>
          <w:rFonts w:ascii="Arial" w:hAnsi="Arial" w:cs="Arial"/>
          <w:lang w:val="en-US"/>
        </w:rPr>
        <w:t xml:space="preserve">hearing </w:t>
      </w:r>
      <w:r w:rsidRPr="00D0201E">
        <w:rPr>
          <w:rFonts w:ascii="Arial" w:hAnsi="Arial" w:cs="Arial"/>
          <w:lang w:val="en-US"/>
        </w:rPr>
        <w:t xml:space="preserve">notice with the date, </w:t>
      </w:r>
      <w:proofErr w:type="gramStart"/>
      <w:r w:rsidRPr="00D0201E">
        <w:rPr>
          <w:rFonts w:ascii="Arial" w:hAnsi="Arial" w:cs="Arial"/>
          <w:lang w:val="en-US"/>
        </w:rPr>
        <w:t>time</w:t>
      </w:r>
      <w:proofErr w:type="gramEnd"/>
      <w:r w:rsidRPr="00D0201E">
        <w:rPr>
          <w:rFonts w:ascii="Arial" w:hAnsi="Arial" w:cs="Arial"/>
          <w:lang w:val="en-US"/>
        </w:rPr>
        <w:t xml:space="preserve"> and </w:t>
      </w:r>
      <w:r w:rsidR="00D0201E">
        <w:rPr>
          <w:rFonts w:ascii="Arial" w:hAnsi="Arial" w:cs="Arial"/>
          <w:lang w:val="en-US"/>
        </w:rPr>
        <w:t xml:space="preserve">instructions </w:t>
      </w:r>
      <w:r w:rsidR="009A4A64">
        <w:rPr>
          <w:rFonts w:ascii="Arial" w:hAnsi="Arial" w:cs="Arial"/>
          <w:lang w:val="en-US"/>
        </w:rPr>
        <w:t>on</w:t>
      </w:r>
      <w:r w:rsidR="00D0201E">
        <w:rPr>
          <w:rFonts w:ascii="Arial" w:hAnsi="Arial" w:cs="Arial"/>
          <w:lang w:val="en-US"/>
        </w:rPr>
        <w:t xml:space="preserve"> how </w:t>
      </w:r>
      <w:r w:rsidRPr="00D0201E">
        <w:rPr>
          <w:rFonts w:ascii="Arial" w:hAnsi="Arial" w:cs="Arial"/>
          <w:lang w:val="en-US"/>
        </w:rPr>
        <w:t xml:space="preserve">to </w:t>
      </w:r>
      <w:r w:rsidR="00575EF8">
        <w:rPr>
          <w:rFonts w:ascii="Arial" w:hAnsi="Arial" w:cs="Arial"/>
          <w:lang w:val="en-US"/>
        </w:rPr>
        <w:t xml:space="preserve">call in </w:t>
      </w:r>
      <w:r w:rsidRPr="00D0201E">
        <w:rPr>
          <w:rFonts w:ascii="Arial" w:hAnsi="Arial" w:cs="Arial"/>
          <w:lang w:val="en-US"/>
        </w:rPr>
        <w:t xml:space="preserve">to </w:t>
      </w:r>
      <w:r w:rsidR="00D0201E">
        <w:rPr>
          <w:rFonts w:ascii="Arial" w:hAnsi="Arial" w:cs="Arial"/>
          <w:lang w:val="en-US"/>
        </w:rPr>
        <w:t>the</w:t>
      </w:r>
      <w:r w:rsidRPr="00D0201E">
        <w:rPr>
          <w:rFonts w:ascii="Arial" w:hAnsi="Arial" w:cs="Arial"/>
          <w:lang w:val="en-US"/>
        </w:rPr>
        <w:t xml:space="preserve"> teleconference hearing. </w:t>
      </w:r>
    </w:p>
    <w:p w14:paraId="4B77ECA5" w14:textId="77777777" w:rsidR="00D72323" w:rsidRPr="00D72323" w:rsidRDefault="00D72323" w:rsidP="00D2288B">
      <w:pPr>
        <w:rPr>
          <w:rFonts w:ascii="Arial" w:hAnsi="Arial" w:cs="Arial"/>
          <w:b/>
          <w:lang w:val="en-US"/>
        </w:rPr>
      </w:pPr>
    </w:p>
    <w:p w14:paraId="52BE4FC8" w14:textId="77777777" w:rsidR="00D72323" w:rsidRPr="00C37A0A" w:rsidRDefault="00D72323" w:rsidP="00D2288B">
      <w:pPr>
        <w:rPr>
          <w:rFonts w:ascii="Arial" w:hAnsi="Arial" w:cs="Arial"/>
          <w:b/>
          <w:sz w:val="28"/>
          <w:szCs w:val="28"/>
          <w:lang w:val="en-US"/>
        </w:rPr>
      </w:pPr>
      <w:r w:rsidRPr="00C37A0A">
        <w:rPr>
          <w:rFonts w:ascii="Arial" w:hAnsi="Arial" w:cs="Arial"/>
          <w:b/>
          <w:sz w:val="28"/>
          <w:szCs w:val="28"/>
          <w:lang w:val="en-US"/>
        </w:rPr>
        <w:t>Video Conference Hearing</w:t>
      </w:r>
    </w:p>
    <w:p w14:paraId="6A077D53" w14:textId="77777777" w:rsidR="00D72323" w:rsidRPr="00C37A0A" w:rsidRDefault="00D72323" w:rsidP="00D2288B">
      <w:pPr>
        <w:rPr>
          <w:rFonts w:ascii="Arial" w:hAnsi="Arial" w:cs="Arial"/>
          <w:b/>
          <w:sz w:val="28"/>
          <w:szCs w:val="28"/>
          <w:lang w:val="en-US"/>
        </w:rPr>
      </w:pPr>
    </w:p>
    <w:p w14:paraId="3C5FD8E8" w14:textId="0CF47527" w:rsidR="00852C54" w:rsidRPr="00FB66CF" w:rsidRDefault="00BE4F0B" w:rsidP="00D2288B">
      <w:pPr>
        <w:rPr>
          <w:rFonts w:ascii="Arial" w:hAnsi="Arial" w:cs="Arial"/>
          <w:lang w:val="en-US"/>
        </w:rPr>
      </w:pPr>
      <w:r w:rsidRPr="00D0201E">
        <w:rPr>
          <w:rFonts w:ascii="Arial" w:hAnsi="Arial" w:cs="Arial"/>
          <w:lang w:val="en-US"/>
        </w:rPr>
        <w:t>A video conference hearing allows parties</w:t>
      </w:r>
      <w:r w:rsidR="00AE208C">
        <w:rPr>
          <w:rFonts w:ascii="Arial" w:hAnsi="Arial" w:cs="Arial"/>
          <w:lang w:val="en-US"/>
        </w:rPr>
        <w:t xml:space="preserve"> in different</w:t>
      </w:r>
      <w:r w:rsidRPr="00D0201E">
        <w:rPr>
          <w:rFonts w:ascii="Arial" w:hAnsi="Arial" w:cs="Arial"/>
          <w:lang w:val="en-US"/>
        </w:rPr>
        <w:t xml:space="preserve"> locations to communicate with </w:t>
      </w:r>
      <w:r w:rsidR="000E54D7">
        <w:rPr>
          <w:rFonts w:ascii="Arial" w:hAnsi="Arial" w:cs="Arial"/>
          <w:lang w:val="en-US"/>
        </w:rPr>
        <w:t>each other</w:t>
      </w:r>
      <w:r w:rsidRPr="00D0201E">
        <w:rPr>
          <w:rFonts w:ascii="Arial" w:hAnsi="Arial" w:cs="Arial"/>
          <w:lang w:val="en-US"/>
        </w:rPr>
        <w:t xml:space="preserve"> throu</w:t>
      </w:r>
      <w:r w:rsidR="00AE208C">
        <w:rPr>
          <w:rFonts w:ascii="Arial" w:hAnsi="Arial" w:cs="Arial"/>
          <w:lang w:val="en-US"/>
        </w:rPr>
        <w:t>gh video and audio transmission</w:t>
      </w:r>
      <w:r w:rsidRPr="00D0201E">
        <w:rPr>
          <w:rFonts w:ascii="Arial" w:hAnsi="Arial" w:cs="Arial"/>
          <w:lang w:val="en-US"/>
        </w:rPr>
        <w:t xml:space="preserve">. </w:t>
      </w:r>
      <w:r w:rsidR="00D8133B">
        <w:rPr>
          <w:rFonts w:ascii="Arial" w:hAnsi="Arial" w:cs="Arial"/>
          <w:lang w:val="en-US"/>
        </w:rPr>
        <w:t xml:space="preserve"> </w:t>
      </w:r>
      <w:r w:rsidR="0081344B">
        <w:rPr>
          <w:rFonts w:ascii="Arial" w:hAnsi="Arial" w:cs="Arial"/>
          <w:lang w:val="en-US"/>
        </w:rPr>
        <w:t>To participate in a v</w:t>
      </w:r>
      <w:r w:rsidRPr="00D0201E">
        <w:rPr>
          <w:rFonts w:ascii="Arial" w:hAnsi="Arial" w:cs="Arial"/>
          <w:lang w:val="en-US"/>
        </w:rPr>
        <w:t>ideo conferen</w:t>
      </w:r>
      <w:r w:rsidR="0081344B">
        <w:rPr>
          <w:rFonts w:ascii="Arial" w:hAnsi="Arial" w:cs="Arial"/>
          <w:lang w:val="en-US"/>
        </w:rPr>
        <w:t>ce hearing</w:t>
      </w:r>
      <w:r w:rsidR="009A4A64">
        <w:rPr>
          <w:rFonts w:ascii="Arial" w:hAnsi="Arial" w:cs="Arial"/>
          <w:lang w:val="en-US"/>
        </w:rPr>
        <w:t>,</w:t>
      </w:r>
      <w:r w:rsidR="0081344B">
        <w:rPr>
          <w:rFonts w:ascii="Arial" w:hAnsi="Arial" w:cs="Arial"/>
          <w:lang w:val="en-US"/>
        </w:rPr>
        <w:t xml:space="preserve"> you will need</w:t>
      </w:r>
      <w:r w:rsidR="00FB66CF">
        <w:rPr>
          <w:rFonts w:ascii="Arial" w:hAnsi="Arial" w:cs="Arial"/>
          <w:lang w:val="en-US"/>
        </w:rPr>
        <w:t xml:space="preserve"> </w:t>
      </w:r>
      <w:r w:rsidR="00A82122" w:rsidRPr="00D0201E">
        <w:rPr>
          <w:rFonts w:ascii="Arial" w:hAnsi="Arial" w:cs="Arial"/>
          <w:lang w:val="en-US"/>
        </w:rPr>
        <w:t>i</w:t>
      </w:r>
      <w:r w:rsidR="00852C54" w:rsidRPr="00D0201E">
        <w:rPr>
          <w:rFonts w:ascii="Arial" w:hAnsi="Arial" w:cs="Arial"/>
          <w:lang w:val="en-US"/>
        </w:rPr>
        <w:t>nternet access</w:t>
      </w:r>
      <w:r w:rsidR="009A4A64">
        <w:rPr>
          <w:rFonts w:ascii="Arial" w:hAnsi="Arial" w:cs="Arial"/>
          <w:lang w:val="en-US"/>
        </w:rPr>
        <w:t xml:space="preserve"> and</w:t>
      </w:r>
      <w:r w:rsidR="00FB66CF">
        <w:rPr>
          <w:rFonts w:ascii="Arial" w:hAnsi="Arial" w:cs="Arial"/>
          <w:lang w:val="en-US"/>
        </w:rPr>
        <w:t xml:space="preserve"> </w:t>
      </w:r>
      <w:r w:rsidR="009B4AF2">
        <w:rPr>
          <w:rFonts w:ascii="Arial" w:hAnsi="Arial" w:cs="Arial"/>
          <w:lang w:val="en-US"/>
        </w:rPr>
        <w:t xml:space="preserve">a </w:t>
      </w:r>
      <w:r w:rsidR="00A82122" w:rsidRPr="00D0201E">
        <w:rPr>
          <w:rFonts w:ascii="Arial" w:hAnsi="Arial" w:cs="Arial"/>
          <w:lang w:val="en-US"/>
        </w:rPr>
        <w:t>c</w:t>
      </w:r>
      <w:r w:rsidR="00852C54" w:rsidRPr="00D0201E">
        <w:rPr>
          <w:rFonts w:ascii="Arial" w:hAnsi="Arial" w:cs="Arial"/>
          <w:lang w:val="en-US"/>
        </w:rPr>
        <w:t>omputer with webcam</w:t>
      </w:r>
      <w:r w:rsidR="005227FC">
        <w:rPr>
          <w:rFonts w:ascii="Arial" w:hAnsi="Arial" w:cs="Arial"/>
          <w:lang w:val="en-US"/>
        </w:rPr>
        <w:t xml:space="preserve">. </w:t>
      </w:r>
    </w:p>
    <w:p w14:paraId="44110A82" w14:textId="77777777" w:rsidR="007E47EE" w:rsidRPr="00C37A0A" w:rsidRDefault="007E47EE" w:rsidP="00D2288B">
      <w:pPr>
        <w:rPr>
          <w:rFonts w:ascii="Arial" w:hAnsi="Arial" w:cs="Arial"/>
          <w:b/>
          <w:sz w:val="28"/>
          <w:szCs w:val="28"/>
          <w:lang w:val="en-US"/>
        </w:rPr>
      </w:pPr>
    </w:p>
    <w:p w14:paraId="27B8E83C" w14:textId="77777777" w:rsidR="005227FC" w:rsidRDefault="00065BD6" w:rsidP="00D2288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Once the video </w:t>
      </w:r>
      <w:r w:rsidR="009B4AF2">
        <w:rPr>
          <w:rFonts w:ascii="Arial" w:hAnsi="Arial" w:cs="Arial"/>
          <w:lang w:val="en-US"/>
        </w:rPr>
        <w:t xml:space="preserve">conference </w:t>
      </w:r>
      <w:r>
        <w:rPr>
          <w:rFonts w:ascii="Arial" w:hAnsi="Arial" w:cs="Arial"/>
          <w:lang w:val="en-US"/>
        </w:rPr>
        <w:t>h</w:t>
      </w:r>
      <w:r w:rsidR="007E47EE">
        <w:rPr>
          <w:rFonts w:ascii="Arial" w:hAnsi="Arial" w:cs="Arial"/>
          <w:lang w:val="en-US"/>
        </w:rPr>
        <w:t>earing is scheduled,</w:t>
      </w:r>
      <w:r w:rsidR="009274EA">
        <w:rPr>
          <w:rFonts w:ascii="Arial" w:hAnsi="Arial" w:cs="Arial"/>
          <w:lang w:val="en-US"/>
        </w:rPr>
        <w:t xml:space="preserve"> </w:t>
      </w:r>
      <w:r w:rsidR="00601C32">
        <w:rPr>
          <w:rFonts w:ascii="Arial" w:hAnsi="Arial" w:cs="Arial"/>
          <w:lang w:val="en-US"/>
        </w:rPr>
        <w:t xml:space="preserve">you will receive a </w:t>
      </w:r>
      <w:r w:rsidR="005227FC">
        <w:rPr>
          <w:rFonts w:ascii="Arial" w:hAnsi="Arial" w:cs="Arial"/>
          <w:lang w:val="en-US"/>
        </w:rPr>
        <w:t xml:space="preserve">hearing </w:t>
      </w:r>
      <w:r w:rsidR="00601C32">
        <w:rPr>
          <w:rFonts w:ascii="Arial" w:hAnsi="Arial" w:cs="Arial"/>
          <w:lang w:val="en-US"/>
        </w:rPr>
        <w:t>notice with the date</w:t>
      </w:r>
      <w:r w:rsidR="005227FC">
        <w:rPr>
          <w:rFonts w:ascii="Arial" w:hAnsi="Arial" w:cs="Arial"/>
          <w:lang w:val="en-US"/>
        </w:rPr>
        <w:t xml:space="preserve"> and</w:t>
      </w:r>
      <w:r w:rsidR="00601C32">
        <w:rPr>
          <w:rFonts w:ascii="Arial" w:hAnsi="Arial" w:cs="Arial"/>
          <w:lang w:val="en-US"/>
        </w:rPr>
        <w:t xml:space="preserve"> time</w:t>
      </w:r>
      <w:r w:rsidR="005227FC">
        <w:rPr>
          <w:rFonts w:ascii="Arial" w:hAnsi="Arial" w:cs="Arial"/>
          <w:lang w:val="en-US"/>
        </w:rPr>
        <w:t xml:space="preserve">.  </w:t>
      </w:r>
      <w:r w:rsidR="00601C32">
        <w:rPr>
          <w:rFonts w:ascii="Arial" w:hAnsi="Arial" w:cs="Arial"/>
          <w:lang w:val="en-US"/>
        </w:rPr>
        <w:t xml:space="preserve">Within a week </w:t>
      </w:r>
      <w:r w:rsidR="00575EF8">
        <w:rPr>
          <w:rFonts w:ascii="Arial" w:hAnsi="Arial" w:cs="Arial"/>
          <w:lang w:val="en-US"/>
        </w:rPr>
        <w:t>before</w:t>
      </w:r>
      <w:r w:rsidR="00601C32">
        <w:rPr>
          <w:rFonts w:ascii="Arial" w:hAnsi="Arial" w:cs="Arial"/>
          <w:lang w:val="en-US"/>
        </w:rPr>
        <w:t xml:space="preserve"> the hearing date, the ARB </w:t>
      </w:r>
      <w:r w:rsidR="00D0201E">
        <w:rPr>
          <w:rFonts w:ascii="Arial" w:hAnsi="Arial" w:cs="Arial"/>
          <w:lang w:val="en-US"/>
        </w:rPr>
        <w:t xml:space="preserve">will email you a </w:t>
      </w:r>
      <w:r w:rsidR="007E47EE">
        <w:rPr>
          <w:rFonts w:ascii="Arial" w:hAnsi="Arial" w:cs="Arial"/>
          <w:lang w:val="en-US"/>
        </w:rPr>
        <w:t xml:space="preserve">link </w:t>
      </w:r>
      <w:r w:rsidR="00D0201E">
        <w:rPr>
          <w:rFonts w:ascii="Arial" w:hAnsi="Arial" w:cs="Arial"/>
          <w:lang w:val="en-US"/>
        </w:rPr>
        <w:t xml:space="preserve">to </w:t>
      </w:r>
      <w:r w:rsidR="00601C32">
        <w:rPr>
          <w:rFonts w:ascii="Arial" w:hAnsi="Arial" w:cs="Arial"/>
          <w:lang w:val="en-US"/>
        </w:rPr>
        <w:t>connect via video</w:t>
      </w:r>
      <w:r w:rsidR="005227FC">
        <w:rPr>
          <w:rFonts w:ascii="Arial" w:hAnsi="Arial" w:cs="Arial"/>
          <w:lang w:val="en-US"/>
        </w:rPr>
        <w:t xml:space="preserve"> and instructions on how to connect</w:t>
      </w:r>
      <w:r w:rsidR="00D0201E">
        <w:rPr>
          <w:rFonts w:ascii="Arial" w:hAnsi="Arial" w:cs="Arial"/>
          <w:lang w:val="en-US"/>
        </w:rPr>
        <w:t xml:space="preserve">. </w:t>
      </w:r>
      <w:r w:rsidR="00D8133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participate in the v</w:t>
      </w:r>
      <w:r w:rsidR="007E47EE">
        <w:rPr>
          <w:rFonts w:ascii="Arial" w:hAnsi="Arial" w:cs="Arial"/>
          <w:lang w:val="en-US"/>
        </w:rPr>
        <w:t xml:space="preserve">ideo </w:t>
      </w:r>
      <w:r>
        <w:rPr>
          <w:rFonts w:ascii="Arial" w:hAnsi="Arial" w:cs="Arial"/>
          <w:lang w:val="en-US"/>
        </w:rPr>
        <w:t>h</w:t>
      </w:r>
      <w:r w:rsidR="007E47EE">
        <w:rPr>
          <w:rFonts w:ascii="Arial" w:hAnsi="Arial" w:cs="Arial"/>
          <w:lang w:val="en-US"/>
        </w:rPr>
        <w:t xml:space="preserve">earing, simply click the link, </w:t>
      </w:r>
      <w:r w:rsidR="00D0201E">
        <w:rPr>
          <w:rFonts w:ascii="Arial" w:hAnsi="Arial" w:cs="Arial"/>
          <w:lang w:val="en-US"/>
        </w:rPr>
        <w:t>and follow the instructions to</w:t>
      </w:r>
      <w:r w:rsidR="007E47EE">
        <w:rPr>
          <w:rFonts w:ascii="Arial" w:hAnsi="Arial" w:cs="Arial"/>
          <w:lang w:val="en-US"/>
        </w:rPr>
        <w:t xml:space="preserve"> connect</w:t>
      </w:r>
      <w:r w:rsidR="00EB353B">
        <w:rPr>
          <w:rFonts w:ascii="Arial" w:hAnsi="Arial" w:cs="Arial"/>
          <w:lang w:val="en-US"/>
        </w:rPr>
        <w:t xml:space="preserve"> </w:t>
      </w:r>
      <w:r w:rsidR="007E47EE">
        <w:rPr>
          <w:rFonts w:ascii="Arial" w:hAnsi="Arial" w:cs="Arial"/>
          <w:lang w:val="en-US"/>
        </w:rPr>
        <w:t xml:space="preserve">to </w:t>
      </w:r>
      <w:r w:rsidR="001C7B06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v</w:t>
      </w:r>
      <w:r w:rsidR="007E47EE">
        <w:rPr>
          <w:rFonts w:ascii="Arial" w:hAnsi="Arial" w:cs="Arial"/>
          <w:lang w:val="en-US"/>
        </w:rPr>
        <w:t xml:space="preserve">ideo </w:t>
      </w:r>
      <w:r>
        <w:rPr>
          <w:rFonts w:ascii="Arial" w:hAnsi="Arial" w:cs="Arial"/>
          <w:lang w:val="en-US"/>
        </w:rPr>
        <w:t>h</w:t>
      </w:r>
      <w:r w:rsidR="007E47EE">
        <w:rPr>
          <w:rFonts w:ascii="Arial" w:hAnsi="Arial" w:cs="Arial"/>
          <w:lang w:val="en-US"/>
        </w:rPr>
        <w:t>earing</w:t>
      </w:r>
      <w:r w:rsidR="005227FC">
        <w:rPr>
          <w:rFonts w:ascii="Arial" w:hAnsi="Arial" w:cs="Arial"/>
          <w:lang w:val="en-US"/>
        </w:rPr>
        <w:t xml:space="preserve">. </w:t>
      </w:r>
    </w:p>
    <w:p w14:paraId="79359BC0" w14:textId="77777777" w:rsidR="005227FC" w:rsidRDefault="005227FC" w:rsidP="00D2288B">
      <w:pPr>
        <w:rPr>
          <w:rFonts w:ascii="Arial" w:hAnsi="Arial" w:cs="Arial"/>
          <w:lang w:val="en-US"/>
        </w:rPr>
      </w:pPr>
    </w:p>
    <w:p w14:paraId="5CCCE8FA" w14:textId="21F566B8" w:rsidR="007E47EE" w:rsidRDefault="005227FC" w:rsidP="00D2288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a hybrid is required, using both a telephone conference line and video conference, you will be sent instructions via email with the proper dial in numbers and connection links.</w:t>
      </w:r>
      <w:r w:rsidR="00601C32">
        <w:rPr>
          <w:rFonts w:ascii="Arial" w:hAnsi="Arial" w:cs="Arial"/>
          <w:lang w:val="en-US"/>
        </w:rPr>
        <w:t xml:space="preserve"> </w:t>
      </w:r>
    </w:p>
    <w:p w14:paraId="3C12B129" w14:textId="77777777" w:rsidR="00FB66CF" w:rsidRDefault="00FB66CF" w:rsidP="00D2288B">
      <w:pPr>
        <w:rPr>
          <w:rFonts w:ascii="Arial" w:hAnsi="Arial" w:cs="Arial"/>
          <w:lang w:val="en-US"/>
        </w:rPr>
      </w:pPr>
    </w:p>
    <w:p w14:paraId="342352C7" w14:textId="77777777" w:rsidR="007E47EE" w:rsidRPr="00C37A0A" w:rsidRDefault="007E47EE" w:rsidP="00D2288B">
      <w:pPr>
        <w:pStyle w:val="Heading3"/>
        <w:spacing w:before="0"/>
        <w:rPr>
          <w:rFonts w:ascii="Arial" w:hAnsi="Arial" w:cs="Arial"/>
          <w:color w:val="auto"/>
          <w:sz w:val="28"/>
          <w:szCs w:val="28"/>
        </w:rPr>
      </w:pPr>
      <w:bookmarkStart w:id="0" w:name="_Toc438103495"/>
      <w:r w:rsidRPr="00C37A0A">
        <w:rPr>
          <w:rFonts w:ascii="Arial" w:hAnsi="Arial" w:cs="Arial"/>
          <w:color w:val="auto"/>
          <w:sz w:val="28"/>
          <w:szCs w:val="28"/>
        </w:rPr>
        <w:t>Written Hearing</w:t>
      </w:r>
      <w:bookmarkEnd w:id="0"/>
    </w:p>
    <w:p w14:paraId="4A2B70D0" w14:textId="77777777" w:rsidR="007E47EE" w:rsidRDefault="007E47EE" w:rsidP="00D228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93B134" w14:textId="376F7227" w:rsidR="00EB353B" w:rsidRDefault="008821ED" w:rsidP="00D2288B">
      <w:pPr>
        <w:rPr>
          <w:rFonts w:ascii="Arial" w:hAnsi="Arial" w:cs="Arial"/>
        </w:rPr>
      </w:pPr>
      <w:r>
        <w:rPr>
          <w:rFonts w:ascii="Arial" w:hAnsi="Arial" w:cs="Arial"/>
        </w:rPr>
        <w:t>A written h</w:t>
      </w:r>
      <w:r w:rsidR="00B62400">
        <w:rPr>
          <w:rFonts w:ascii="Arial" w:hAnsi="Arial" w:cs="Arial"/>
        </w:rPr>
        <w:t>earing allows parties to submit their evidence and arguments in writin</w:t>
      </w:r>
      <w:r w:rsidR="00EB353B"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 xml:space="preserve"> </w:t>
      </w:r>
    </w:p>
    <w:p w14:paraId="60020955" w14:textId="77777777" w:rsidR="009274EA" w:rsidRDefault="009274EA" w:rsidP="00D2288B">
      <w:pPr>
        <w:rPr>
          <w:rFonts w:ascii="Arial" w:hAnsi="Arial" w:cs="Arial"/>
        </w:rPr>
      </w:pPr>
    </w:p>
    <w:p w14:paraId="492CDC04" w14:textId="77777777" w:rsidR="00D6371B" w:rsidRDefault="00D0201E" w:rsidP="00D228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</w:t>
      </w:r>
      <w:r w:rsidR="00650E27">
        <w:rPr>
          <w:rFonts w:ascii="Arial" w:hAnsi="Arial" w:cs="Arial"/>
        </w:rPr>
        <w:t xml:space="preserve">your hearing is scheduled, </w:t>
      </w:r>
      <w:r w:rsidR="0030634E">
        <w:rPr>
          <w:rFonts w:ascii="Arial" w:hAnsi="Arial" w:cs="Arial"/>
        </w:rPr>
        <w:t>you will receive a N</w:t>
      </w:r>
      <w:r w:rsidR="007E47EE">
        <w:rPr>
          <w:rFonts w:ascii="Arial" w:hAnsi="Arial" w:cs="Arial"/>
        </w:rPr>
        <w:t xml:space="preserve">otice of Written Hearing </w:t>
      </w:r>
      <w:r w:rsidR="009274EA">
        <w:rPr>
          <w:rFonts w:ascii="Arial" w:hAnsi="Arial" w:cs="Arial"/>
        </w:rPr>
        <w:t xml:space="preserve">with instructions for </w:t>
      </w:r>
      <w:r w:rsidR="00D8133B">
        <w:rPr>
          <w:rFonts w:ascii="Arial" w:hAnsi="Arial" w:cs="Arial"/>
        </w:rPr>
        <w:t xml:space="preserve">filing your </w:t>
      </w:r>
      <w:r w:rsidR="009274EA">
        <w:rPr>
          <w:rFonts w:ascii="Arial" w:hAnsi="Arial" w:cs="Arial"/>
        </w:rPr>
        <w:t>material</w:t>
      </w:r>
      <w:r w:rsidR="00D8133B">
        <w:rPr>
          <w:rFonts w:ascii="Arial" w:hAnsi="Arial" w:cs="Arial"/>
        </w:rPr>
        <w:t>s with the ARB</w:t>
      </w:r>
      <w:r w:rsidR="007E47EE">
        <w:rPr>
          <w:rFonts w:ascii="Arial" w:hAnsi="Arial" w:cs="Arial"/>
        </w:rPr>
        <w:t>.</w:t>
      </w:r>
      <w:r w:rsidR="00AC2E9F">
        <w:rPr>
          <w:rFonts w:ascii="Arial" w:hAnsi="Arial" w:cs="Arial"/>
        </w:rPr>
        <w:t xml:space="preserve">  </w:t>
      </w:r>
    </w:p>
    <w:p w14:paraId="590172FF" w14:textId="77777777" w:rsidR="007E47EE" w:rsidRDefault="007E47EE" w:rsidP="00D2288B">
      <w:pPr>
        <w:rPr>
          <w:rFonts w:ascii="Arial" w:hAnsi="Arial" w:cs="Arial"/>
        </w:rPr>
      </w:pPr>
    </w:p>
    <w:p w14:paraId="27A58FE8" w14:textId="77777777" w:rsidR="008821ED" w:rsidRDefault="008821ED" w:rsidP="00D2288B">
      <w:pPr>
        <w:pStyle w:val="Heading1"/>
        <w:rPr>
          <w:b w:val="0"/>
          <w:szCs w:val="24"/>
        </w:rPr>
      </w:pPr>
      <w:r>
        <w:rPr>
          <w:sz w:val="28"/>
        </w:rPr>
        <w:t>Where can I find more information?</w:t>
      </w:r>
      <w:r>
        <w:rPr>
          <w:sz w:val="28"/>
        </w:rPr>
        <w:br/>
      </w:r>
    </w:p>
    <w:p w14:paraId="082E7202" w14:textId="77777777" w:rsidR="008270E1" w:rsidRDefault="008270E1" w:rsidP="008270E1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12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3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78D879B6" w14:textId="77777777" w:rsidR="008270E1" w:rsidRPr="00CF0750" w:rsidRDefault="008270E1" w:rsidP="008270E1"/>
    <w:p w14:paraId="23C223CB" w14:textId="77777777" w:rsidR="008270E1" w:rsidRDefault="008270E1" w:rsidP="008270E1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76A4FDD4" w14:textId="77777777" w:rsidR="00D2288B" w:rsidRDefault="00D2288B" w:rsidP="00D2288B">
      <w:pPr>
        <w:rPr>
          <w:rFonts w:ascii="Arial" w:hAnsi="Arial" w:cs="Arial"/>
          <w:b/>
          <w:sz w:val="28"/>
          <w:szCs w:val="28"/>
        </w:rPr>
      </w:pPr>
    </w:p>
    <w:p w14:paraId="32AAAF31" w14:textId="77777777" w:rsidR="008821ED" w:rsidRDefault="008821ED" w:rsidP="00D2288B">
      <w:pPr>
        <w:rPr>
          <w:rFonts w:ascii="Arial" w:hAnsi="Arial" w:cs="Arial"/>
          <w:sz w:val="28"/>
          <w:szCs w:val="28"/>
          <w:lang w:eastAsia="en-CA"/>
        </w:rPr>
      </w:pPr>
      <w:r>
        <w:rPr>
          <w:rFonts w:ascii="Arial" w:hAnsi="Arial" w:cs="Arial"/>
          <w:b/>
          <w:sz w:val="28"/>
          <w:szCs w:val="28"/>
        </w:rPr>
        <w:t>Please Note</w:t>
      </w:r>
    </w:p>
    <w:p w14:paraId="590FCA55" w14:textId="77777777" w:rsidR="00D2288B" w:rsidRDefault="00D2288B" w:rsidP="00D2288B">
      <w:pPr>
        <w:rPr>
          <w:rFonts w:ascii="Arial" w:hAnsi="Arial" w:cs="Arial"/>
          <w:lang w:val="en-US" w:eastAsia="en-CA"/>
        </w:rPr>
      </w:pPr>
    </w:p>
    <w:p w14:paraId="06825E29" w14:textId="77777777" w:rsidR="008270E1" w:rsidRDefault="008270E1" w:rsidP="008270E1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4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5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22F00237" w14:textId="77777777" w:rsidR="00F47D9D" w:rsidRDefault="00F47D9D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6C91C4A1" w14:textId="77777777" w:rsidR="00F47D9D" w:rsidRDefault="00F47D9D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2F314DB9" w14:textId="77777777" w:rsidR="00F47D9D" w:rsidRDefault="00F47D9D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20A86255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4F053A05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21881465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4E05647B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07F0EE84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741E70E0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615FFF3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F4FB5D3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0C1F9607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3BA0E5C5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3A8F457A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502FD9D1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37A35948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23C60240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08A19D8B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2B48B15B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43079AF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2A3D98F7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6B9FF65E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B23C130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B386402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79E8208F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09B880B2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0088F90B" w14:textId="77777777" w:rsidR="007426E0" w:rsidRDefault="007426E0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17F8827" w14:textId="77777777" w:rsidR="00F47D9D" w:rsidRDefault="00F47D9D" w:rsidP="00F47D9D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p w14:paraId="1F88A952" w14:textId="77777777" w:rsidR="007426E0" w:rsidRDefault="007426E0" w:rsidP="007426E0">
      <w:pPr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  <w:r>
        <w:rPr>
          <w:rFonts w:ascii="Arial" w:hAnsi="Arial" w:cs="Arial"/>
          <w:b/>
          <w:color w:val="000000"/>
          <w:sz w:val="16"/>
          <w:szCs w:val="16"/>
          <w:lang w:eastAsia="en-CA"/>
        </w:rPr>
        <w:t>Tribunals Ontario</w:t>
      </w:r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 is comprised of 13 tribunals focused on dispute resolution in the social, property assessment,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n-CA"/>
        </w:rPr>
        <w:t>safety</w:t>
      </w:r>
      <w:proofErr w:type="gramEnd"/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 and licensing sectors.</w:t>
      </w:r>
    </w:p>
    <w:p w14:paraId="58D46410" w14:textId="77777777" w:rsidR="007426E0" w:rsidRDefault="007426E0" w:rsidP="007426E0">
      <w:pPr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</w:p>
    <w:p w14:paraId="670F9945" w14:textId="77777777" w:rsidR="007426E0" w:rsidRDefault="007426E0" w:rsidP="007426E0">
      <w:pPr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The </w:t>
      </w:r>
      <w:r>
        <w:rPr>
          <w:rFonts w:ascii="Arial" w:hAnsi="Arial" w:cs="Arial"/>
          <w:b/>
          <w:color w:val="000000"/>
          <w:sz w:val="16"/>
          <w:szCs w:val="16"/>
          <w:lang w:eastAsia="en-CA"/>
        </w:rPr>
        <w:t>Assessment Review Board</w:t>
      </w:r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 hears appeals from persons who believe there is an error in the assessed value or classification of a property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n-CA"/>
        </w:rPr>
        <w:t>and also</w:t>
      </w:r>
      <w:proofErr w:type="gramEnd"/>
      <w:r>
        <w:rPr>
          <w:rFonts w:ascii="Arial" w:hAnsi="Arial" w:cs="Arial"/>
          <w:color w:val="000000"/>
          <w:sz w:val="16"/>
          <w:szCs w:val="16"/>
          <w:lang w:eastAsia="en-CA"/>
        </w:rPr>
        <w:t xml:space="preserve"> deals with some types of property tax appeals under the Municipal Act and City of Toronto Act. For more information contact us at:</w:t>
      </w:r>
    </w:p>
    <w:p w14:paraId="5C77D5A4" w14:textId="77777777" w:rsidR="007426E0" w:rsidRDefault="007426E0" w:rsidP="007426E0">
      <w:pPr>
        <w:rPr>
          <w:rFonts w:ascii="Arial" w:hAnsi="Arial" w:cs="Arial"/>
          <w:b/>
          <w:bCs/>
          <w:color w:val="000000"/>
          <w:sz w:val="16"/>
          <w:szCs w:val="16"/>
          <w:lang w:eastAsia="en-CA"/>
        </w:rPr>
      </w:pPr>
    </w:p>
    <w:p w14:paraId="7C4BCBCB" w14:textId="77777777" w:rsidR="007426E0" w:rsidRDefault="007426E0" w:rsidP="007426E0">
      <w:pPr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en-CA"/>
        </w:rPr>
        <w:t>Tribunals Ontario – Assessment Review Board</w:t>
      </w:r>
    </w:p>
    <w:p w14:paraId="02D61513" w14:textId="77777777" w:rsidR="007426E0" w:rsidRDefault="007426E0" w:rsidP="007426E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n-CA"/>
        </w:rPr>
      </w:pPr>
      <w:r>
        <w:rPr>
          <w:rFonts w:ascii="Arial" w:hAnsi="Arial" w:cs="Arial"/>
          <w:color w:val="000000"/>
          <w:sz w:val="16"/>
          <w:szCs w:val="16"/>
          <w:lang w:eastAsia="en-CA"/>
        </w:rPr>
        <w:t>15 Grosvenor Street, Ground Floor, Toronto, Ontario M7A 26G</w:t>
      </w:r>
    </w:p>
    <w:p w14:paraId="69F323C9" w14:textId="77777777" w:rsidR="007426E0" w:rsidRDefault="007426E0" w:rsidP="007426E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eastAsia="en-CA"/>
        </w:rPr>
      </w:pPr>
      <w:r>
        <w:rPr>
          <w:rFonts w:ascii="Arial" w:hAnsi="Arial" w:cs="Arial"/>
          <w:color w:val="000000"/>
          <w:sz w:val="16"/>
          <w:szCs w:val="16"/>
          <w:lang w:eastAsia="en-CA"/>
        </w:rPr>
        <w:t>Website:</w:t>
      </w:r>
      <w:r>
        <w:rPr>
          <w:rFonts w:ascii="Arial" w:hAnsi="Arial" w:cs="Arial"/>
          <w:color w:val="000000"/>
          <w:sz w:val="16"/>
          <w:szCs w:val="16"/>
          <w:lang w:eastAsia="en-CA"/>
        </w:rPr>
        <w:tab/>
      </w:r>
      <w:hyperlink r:id="rId16" w:history="1">
        <w:r w:rsidRPr="00502EAF">
          <w:rPr>
            <w:rStyle w:val="Hyperlink"/>
            <w:sz w:val="14"/>
            <w:szCs w:val="14"/>
          </w:rPr>
          <w:t>http://tribunalsontario.ca/arb/</w:t>
        </w:r>
      </w:hyperlink>
    </w:p>
    <w:p w14:paraId="2FB0C478" w14:textId="77777777" w:rsidR="007426E0" w:rsidRPr="006C3A1C" w:rsidRDefault="007426E0" w:rsidP="007426E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eastAsia="en-CA"/>
        </w:rPr>
      </w:pPr>
    </w:p>
    <w:p w14:paraId="621ABCB9" w14:textId="77777777" w:rsidR="007426E0" w:rsidRDefault="007426E0" w:rsidP="007426E0">
      <w:pPr>
        <w:rPr>
          <w:rFonts w:ascii="Arial" w:hAnsi="Arial" w:cs="Arial"/>
          <w:lang w:val="fr-CA" w:eastAsia="en-CA"/>
        </w:rPr>
      </w:pPr>
      <w:r w:rsidRPr="006C3A1C">
        <w:rPr>
          <w:rFonts w:ascii="Arial" w:hAnsi="Arial" w:cs="Arial"/>
          <w:sz w:val="16"/>
          <w:lang w:val="fr-CA"/>
        </w:rPr>
        <w:t xml:space="preserve">© </w:t>
      </w:r>
      <w:proofErr w:type="spellStart"/>
      <w:r w:rsidRPr="006C3A1C">
        <w:rPr>
          <w:rFonts w:ascii="Arial" w:hAnsi="Arial" w:cs="Arial"/>
          <w:sz w:val="16"/>
          <w:lang w:val="fr-CA"/>
        </w:rPr>
        <w:t>King’s</w:t>
      </w:r>
      <w:proofErr w:type="spellEnd"/>
      <w:r w:rsidRPr="006C3A1C">
        <w:rPr>
          <w:rFonts w:ascii="Arial" w:hAnsi="Arial" w:cs="Arial"/>
          <w:sz w:val="16"/>
          <w:lang w:val="fr-CA"/>
        </w:rPr>
        <w:t xml:space="preserve"> printer for Ontario, 2017</w:t>
      </w:r>
    </w:p>
    <w:p w14:paraId="612B21CF" w14:textId="5A5E0530" w:rsidR="004E5A74" w:rsidRPr="007426E0" w:rsidRDefault="007426E0" w:rsidP="007426E0">
      <w:pPr>
        <w:rPr>
          <w:rFonts w:ascii="Arial" w:hAnsi="Arial" w:cs="Arial"/>
          <w:lang w:val="fr-CA" w:eastAsia="en-CA"/>
        </w:rPr>
      </w:pPr>
      <w:r w:rsidRPr="008765F1">
        <w:rPr>
          <w:rFonts w:ascii="Arial" w:hAnsi="Arial" w:cs="Arial"/>
          <w:sz w:val="16"/>
          <w:lang w:val="fr-CA"/>
        </w:rPr>
        <w:t>Disponible en français</w:t>
      </w:r>
      <w:r>
        <w:rPr>
          <w:rFonts w:ascii="Arial" w:hAnsi="Arial" w:cs="Arial"/>
          <w:sz w:val="16"/>
          <w:lang w:val="fr-CA"/>
        </w:rPr>
        <w:t xml:space="preserve"> </w:t>
      </w:r>
      <w:r w:rsidRPr="008765F1">
        <w:rPr>
          <w:rFonts w:ascii="Arial" w:hAnsi="Arial" w:cs="Arial"/>
          <w:sz w:val="16"/>
          <w:lang w:val="fr-CA"/>
        </w:rPr>
        <w:t>:</w:t>
      </w:r>
      <w:r>
        <w:rPr>
          <w:rFonts w:ascii="Arial" w:hAnsi="Arial" w:cs="Arial"/>
          <w:sz w:val="16"/>
          <w:lang w:val="fr-CA"/>
        </w:rPr>
        <w:t xml:space="preserve"> Voici ce que vous devez savoir au sujet des nouveaux modes d’audience</w:t>
      </w:r>
    </w:p>
    <w:sectPr w:rsidR="004E5A74" w:rsidRPr="007426E0" w:rsidSect="00E015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5253" w14:textId="77777777" w:rsidR="005227FC" w:rsidRDefault="005227FC">
      <w:r>
        <w:separator/>
      </w:r>
    </w:p>
  </w:endnote>
  <w:endnote w:type="continuationSeparator" w:id="0">
    <w:p w14:paraId="73EB88AF" w14:textId="77777777" w:rsidR="005227FC" w:rsidRDefault="0052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B76" w14:textId="77777777" w:rsidR="005227FC" w:rsidRDefault="00522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3D3E" w14:textId="77777777" w:rsidR="005227FC" w:rsidRPr="00685B8A" w:rsidRDefault="005227FC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</w:rPr>
    </w:pPr>
    <w:r w:rsidRPr="00685B8A">
      <w:rPr>
        <w:rFonts w:ascii="Arial" w:hAnsi="Arial" w:cs="Arial"/>
        <w:sz w:val="20"/>
        <w:szCs w:val="20"/>
      </w:rPr>
      <w:t xml:space="preserve">ARB Information </w:t>
    </w:r>
    <w:r>
      <w:rPr>
        <w:rFonts w:ascii="Arial" w:hAnsi="Arial" w:cs="Arial"/>
        <w:sz w:val="20"/>
        <w:szCs w:val="20"/>
      </w:rPr>
      <w:t>Sheet</w:t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Style w:val="PageNumber"/>
        <w:rFonts w:ascii="Arial" w:hAnsi="Arial" w:cs="Arial"/>
        <w:sz w:val="20"/>
        <w:szCs w:val="20"/>
      </w:rPr>
      <w:t xml:space="preserve">Page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  <w:r w:rsidRPr="00685B8A">
      <w:rPr>
        <w:rStyle w:val="PageNumber"/>
        <w:rFonts w:ascii="Arial" w:hAnsi="Arial" w:cs="Arial"/>
        <w:sz w:val="20"/>
        <w:szCs w:val="20"/>
      </w:rPr>
      <w:t xml:space="preserve"> of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762C" w14:textId="77777777" w:rsidR="005227FC" w:rsidRDefault="0052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07C7" w14:textId="77777777" w:rsidR="005227FC" w:rsidRDefault="005227FC">
      <w:r>
        <w:separator/>
      </w:r>
    </w:p>
  </w:footnote>
  <w:footnote w:type="continuationSeparator" w:id="0">
    <w:p w14:paraId="42E518DE" w14:textId="77777777" w:rsidR="005227FC" w:rsidRDefault="0052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B00B" w14:textId="77777777" w:rsidR="005227FC" w:rsidRDefault="00522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EEDB" w14:textId="77777777" w:rsidR="005227FC" w:rsidRDefault="00522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16C8" w14:textId="77777777" w:rsidR="005227FC" w:rsidRDefault="00522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11B95"/>
    <w:multiLevelType w:val="hybridMultilevel"/>
    <w:tmpl w:val="6A3E25FE"/>
    <w:lvl w:ilvl="0" w:tplc="60A4E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26CA5"/>
    <w:multiLevelType w:val="hybridMultilevel"/>
    <w:tmpl w:val="924AA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42D06CA1"/>
    <w:multiLevelType w:val="hybridMultilevel"/>
    <w:tmpl w:val="75C2155C"/>
    <w:lvl w:ilvl="0" w:tplc="53FEC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21130"/>
    <w:multiLevelType w:val="hybridMultilevel"/>
    <w:tmpl w:val="3982A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B2B47"/>
    <w:multiLevelType w:val="hybridMultilevel"/>
    <w:tmpl w:val="70D8AF14"/>
    <w:lvl w:ilvl="0" w:tplc="8A1E3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367D"/>
    <w:multiLevelType w:val="hybridMultilevel"/>
    <w:tmpl w:val="0E74E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2A3411B"/>
    <w:multiLevelType w:val="hybridMultilevel"/>
    <w:tmpl w:val="D86A1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92072"/>
    <w:multiLevelType w:val="hybridMultilevel"/>
    <w:tmpl w:val="C654F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C7137"/>
    <w:multiLevelType w:val="hybridMultilevel"/>
    <w:tmpl w:val="4462E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C86"/>
    <w:multiLevelType w:val="hybridMultilevel"/>
    <w:tmpl w:val="84E61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64253000">
    <w:abstractNumId w:val="5"/>
  </w:num>
  <w:num w:numId="2" w16cid:durableId="629631423">
    <w:abstractNumId w:val="6"/>
  </w:num>
  <w:num w:numId="3" w16cid:durableId="1088040952">
    <w:abstractNumId w:val="1"/>
  </w:num>
  <w:num w:numId="4" w16cid:durableId="1657108300">
    <w:abstractNumId w:val="16"/>
  </w:num>
  <w:num w:numId="5" w16cid:durableId="720253675">
    <w:abstractNumId w:val="9"/>
  </w:num>
  <w:num w:numId="6" w16cid:durableId="1948387444">
    <w:abstractNumId w:val="4"/>
  </w:num>
  <w:num w:numId="7" w16cid:durableId="2131362113">
    <w:abstractNumId w:val="23"/>
  </w:num>
  <w:num w:numId="8" w16cid:durableId="1596205391">
    <w:abstractNumId w:val="11"/>
  </w:num>
  <w:num w:numId="9" w16cid:durableId="250353123">
    <w:abstractNumId w:val="17"/>
  </w:num>
  <w:num w:numId="10" w16cid:durableId="1534272634">
    <w:abstractNumId w:val="0"/>
  </w:num>
  <w:num w:numId="11" w16cid:durableId="1548685004">
    <w:abstractNumId w:val="21"/>
  </w:num>
  <w:num w:numId="12" w16cid:durableId="474880321">
    <w:abstractNumId w:val="8"/>
  </w:num>
  <w:num w:numId="13" w16cid:durableId="106199473">
    <w:abstractNumId w:val="2"/>
  </w:num>
  <w:num w:numId="14" w16cid:durableId="530454253">
    <w:abstractNumId w:val="7"/>
  </w:num>
  <w:num w:numId="15" w16cid:durableId="236012667">
    <w:abstractNumId w:val="15"/>
  </w:num>
  <w:num w:numId="16" w16cid:durableId="1837765369">
    <w:abstractNumId w:val="10"/>
  </w:num>
  <w:num w:numId="17" w16cid:durableId="1483042318">
    <w:abstractNumId w:val="12"/>
  </w:num>
  <w:num w:numId="18" w16cid:durableId="883180835">
    <w:abstractNumId w:val="3"/>
  </w:num>
  <w:num w:numId="19" w16cid:durableId="140733858">
    <w:abstractNumId w:val="14"/>
  </w:num>
  <w:num w:numId="20" w16cid:durableId="1199122982">
    <w:abstractNumId w:val="20"/>
  </w:num>
  <w:num w:numId="21" w16cid:durableId="787965286">
    <w:abstractNumId w:val="13"/>
  </w:num>
  <w:num w:numId="22" w16cid:durableId="1283268750">
    <w:abstractNumId w:val="19"/>
  </w:num>
  <w:num w:numId="23" w16cid:durableId="471674600">
    <w:abstractNumId w:val="18"/>
  </w:num>
  <w:num w:numId="24" w16cid:durableId="20159607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04E6"/>
    <w:rsid w:val="00012AC0"/>
    <w:rsid w:val="00065BD6"/>
    <w:rsid w:val="00070269"/>
    <w:rsid w:val="000846B7"/>
    <w:rsid w:val="000879F8"/>
    <w:rsid w:val="000B0153"/>
    <w:rsid w:val="000B7A2C"/>
    <w:rsid w:val="000E54D7"/>
    <w:rsid w:val="001109A9"/>
    <w:rsid w:val="001134E3"/>
    <w:rsid w:val="00117749"/>
    <w:rsid w:val="0012227F"/>
    <w:rsid w:val="00135C2E"/>
    <w:rsid w:val="001361A9"/>
    <w:rsid w:val="001511FD"/>
    <w:rsid w:val="00161ED0"/>
    <w:rsid w:val="00173576"/>
    <w:rsid w:val="00181EA7"/>
    <w:rsid w:val="0019539A"/>
    <w:rsid w:val="00195510"/>
    <w:rsid w:val="001A4F88"/>
    <w:rsid w:val="001B45D0"/>
    <w:rsid w:val="001C20C5"/>
    <w:rsid w:val="001C5E99"/>
    <w:rsid w:val="001C7B06"/>
    <w:rsid w:val="001E045A"/>
    <w:rsid w:val="001F213F"/>
    <w:rsid w:val="00201661"/>
    <w:rsid w:val="002213C7"/>
    <w:rsid w:val="002567D6"/>
    <w:rsid w:val="00260024"/>
    <w:rsid w:val="00262E75"/>
    <w:rsid w:val="00266A28"/>
    <w:rsid w:val="002826AB"/>
    <w:rsid w:val="00283BB5"/>
    <w:rsid w:val="0029578B"/>
    <w:rsid w:val="002A69F1"/>
    <w:rsid w:val="002D3219"/>
    <w:rsid w:val="002E179A"/>
    <w:rsid w:val="002E1D7C"/>
    <w:rsid w:val="00301D55"/>
    <w:rsid w:val="0030350C"/>
    <w:rsid w:val="00305519"/>
    <w:rsid w:val="0030634E"/>
    <w:rsid w:val="003148F1"/>
    <w:rsid w:val="00321274"/>
    <w:rsid w:val="003406F7"/>
    <w:rsid w:val="00346309"/>
    <w:rsid w:val="00347271"/>
    <w:rsid w:val="003731C1"/>
    <w:rsid w:val="003E5415"/>
    <w:rsid w:val="003F37DF"/>
    <w:rsid w:val="00404010"/>
    <w:rsid w:val="00404238"/>
    <w:rsid w:val="00404411"/>
    <w:rsid w:val="00404DF9"/>
    <w:rsid w:val="00412C88"/>
    <w:rsid w:val="00422CE4"/>
    <w:rsid w:val="00426CC6"/>
    <w:rsid w:val="004277D5"/>
    <w:rsid w:val="00441034"/>
    <w:rsid w:val="004411D3"/>
    <w:rsid w:val="0044715B"/>
    <w:rsid w:val="00467D4E"/>
    <w:rsid w:val="00476BA3"/>
    <w:rsid w:val="00486A39"/>
    <w:rsid w:val="004948F6"/>
    <w:rsid w:val="004A6228"/>
    <w:rsid w:val="004C5EAB"/>
    <w:rsid w:val="004C740F"/>
    <w:rsid w:val="004D1999"/>
    <w:rsid w:val="004E4786"/>
    <w:rsid w:val="004E5A74"/>
    <w:rsid w:val="004F3557"/>
    <w:rsid w:val="00507DC4"/>
    <w:rsid w:val="0051662F"/>
    <w:rsid w:val="005227FC"/>
    <w:rsid w:val="00533BA2"/>
    <w:rsid w:val="00552006"/>
    <w:rsid w:val="00561667"/>
    <w:rsid w:val="00565F0D"/>
    <w:rsid w:val="00571ED6"/>
    <w:rsid w:val="00575EF8"/>
    <w:rsid w:val="00593632"/>
    <w:rsid w:val="005A2AAE"/>
    <w:rsid w:val="005B3FD2"/>
    <w:rsid w:val="005C2846"/>
    <w:rsid w:val="005C5838"/>
    <w:rsid w:val="005D4492"/>
    <w:rsid w:val="005D5F6A"/>
    <w:rsid w:val="005E0733"/>
    <w:rsid w:val="00601C32"/>
    <w:rsid w:val="00611DD8"/>
    <w:rsid w:val="00640E10"/>
    <w:rsid w:val="00650E27"/>
    <w:rsid w:val="006625B3"/>
    <w:rsid w:val="00685B8A"/>
    <w:rsid w:val="00693A1D"/>
    <w:rsid w:val="006C5649"/>
    <w:rsid w:val="006C6FFB"/>
    <w:rsid w:val="006E6978"/>
    <w:rsid w:val="006F40A6"/>
    <w:rsid w:val="00701C84"/>
    <w:rsid w:val="00705562"/>
    <w:rsid w:val="00724430"/>
    <w:rsid w:val="007426E0"/>
    <w:rsid w:val="00757ADA"/>
    <w:rsid w:val="0076487B"/>
    <w:rsid w:val="00776AC3"/>
    <w:rsid w:val="00784578"/>
    <w:rsid w:val="00791E67"/>
    <w:rsid w:val="007B2253"/>
    <w:rsid w:val="007C14BE"/>
    <w:rsid w:val="007E47EE"/>
    <w:rsid w:val="00801288"/>
    <w:rsid w:val="008103CD"/>
    <w:rsid w:val="00810AFA"/>
    <w:rsid w:val="0081344B"/>
    <w:rsid w:val="008178CD"/>
    <w:rsid w:val="0082232A"/>
    <w:rsid w:val="008227AD"/>
    <w:rsid w:val="008270E1"/>
    <w:rsid w:val="00852C54"/>
    <w:rsid w:val="0085633D"/>
    <w:rsid w:val="008724DE"/>
    <w:rsid w:val="00874178"/>
    <w:rsid w:val="00877164"/>
    <w:rsid w:val="008821ED"/>
    <w:rsid w:val="0088564C"/>
    <w:rsid w:val="008A4487"/>
    <w:rsid w:val="008A536D"/>
    <w:rsid w:val="008D0F6C"/>
    <w:rsid w:val="008D469E"/>
    <w:rsid w:val="008E2364"/>
    <w:rsid w:val="00926E7E"/>
    <w:rsid w:val="009274EA"/>
    <w:rsid w:val="0096568C"/>
    <w:rsid w:val="00971C78"/>
    <w:rsid w:val="0098443D"/>
    <w:rsid w:val="009A4A64"/>
    <w:rsid w:val="009A5AAC"/>
    <w:rsid w:val="009A740C"/>
    <w:rsid w:val="009A799C"/>
    <w:rsid w:val="009B4AF2"/>
    <w:rsid w:val="009C58EB"/>
    <w:rsid w:val="009D20DA"/>
    <w:rsid w:val="00A00666"/>
    <w:rsid w:val="00A02767"/>
    <w:rsid w:val="00A11F6A"/>
    <w:rsid w:val="00A15631"/>
    <w:rsid w:val="00A22441"/>
    <w:rsid w:val="00A3147D"/>
    <w:rsid w:val="00A33AB6"/>
    <w:rsid w:val="00A56ABE"/>
    <w:rsid w:val="00A60180"/>
    <w:rsid w:val="00A77017"/>
    <w:rsid w:val="00A82122"/>
    <w:rsid w:val="00A94B3D"/>
    <w:rsid w:val="00AC2E9F"/>
    <w:rsid w:val="00AE208C"/>
    <w:rsid w:val="00B00AFB"/>
    <w:rsid w:val="00B101CD"/>
    <w:rsid w:val="00B2507A"/>
    <w:rsid w:val="00B535B1"/>
    <w:rsid w:val="00B57D3E"/>
    <w:rsid w:val="00B62400"/>
    <w:rsid w:val="00B92CC8"/>
    <w:rsid w:val="00B95053"/>
    <w:rsid w:val="00BA01A7"/>
    <w:rsid w:val="00BB3943"/>
    <w:rsid w:val="00BE4F0B"/>
    <w:rsid w:val="00BE6A42"/>
    <w:rsid w:val="00BE73B2"/>
    <w:rsid w:val="00BF08D4"/>
    <w:rsid w:val="00C27932"/>
    <w:rsid w:val="00C33673"/>
    <w:rsid w:val="00C37A0A"/>
    <w:rsid w:val="00C549FD"/>
    <w:rsid w:val="00C70A7E"/>
    <w:rsid w:val="00C77848"/>
    <w:rsid w:val="00C81784"/>
    <w:rsid w:val="00CA2F06"/>
    <w:rsid w:val="00CB08BD"/>
    <w:rsid w:val="00CC2B22"/>
    <w:rsid w:val="00CC5C00"/>
    <w:rsid w:val="00CF1498"/>
    <w:rsid w:val="00CF572F"/>
    <w:rsid w:val="00D0201E"/>
    <w:rsid w:val="00D10965"/>
    <w:rsid w:val="00D11C61"/>
    <w:rsid w:val="00D2288B"/>
    <w:rsid w:val="00D27176"/>
    <w:rsid w:val="00D27EE4"/>
    <w:rsid w:val="00D32067"/>
    <w:rsid w:val="00D6371B"/>
    <w:rsid w:val="00D72323"/>
    <w:rsid w:val="00D8133B"/>
    <w:rsid w:val="00DB023A"/>
    <w:rsid w:val="00DD1C09"/>
    <w:rsid w:val="00DE2E01"/>
    <w:rsid w:val="00DF491F"/>
    <w:rsid w:val="00E01416"/>
    <w:rsid w:val="00E015A7"/>
    <w:rsid w:val="00E053F1"/>
    <w:rsid w:val="00E70342"/>
    <w:rsid w:val="00E72D6B"/>
    <w:rsid w:val="00E77D77"/>
    <w:rsid w:val="00E92D28"/>
    <w:rsid w:val="00E959EA"/>
    <w:rsid w:val="00EA1B62"/>
    <w:rsid w:val="00EB353B"/>
    <w:rsid w:val="00EB79F5"/>
    <w:rsid w:val="00EC3C89"/>
    <w:rsid w:val="00ED3AFA"/>
    <w:rsid w:val="00ED4A31"/>
    <w:rsid w:val="00ED744B"/>
    <w:rsid w:val="00EE2AA3"/>
    <w:rsid w:val="00F06F96"/>
    <w:rsid w:val="00F47949"/>
    <w:rsid w:val="00F47D9D"/>
    <w:rsid w:val="00F77637"/>
    <w:rsid w:val="00F96E5E"/>
    <w:rsid w:val="00FA60F6"/>
    <w:rsid w:val="00FA69B3"/>
    <w:rsid w:val="00FB389A"/>
    <w:rsid w:val="00FB66CF"/>
    <w:rsid w:val="00FE286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1C6F5A3C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9EA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4C5EAB"/>
    <w:pPr>
      <w:autoSpaceDE w:val="0"/>
      <w:autoSpaceDN w:val="0"/>
      <w:adjustRightInd w:val="0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7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C5EAB"/>
    <w:pPr>
      <w:autoSpaceDE w:val="0"/>
      <w:autoSpaceDN w:val="0"/>
      <w:adjustRightInd w:val="0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link w:val="Title"/>
    <w:rsid w:val="004C5EAB"/>
    <w:rPr>
      <w:rFonts w:ascii="Arial" w:hAnsi="Arial" w:cs="Arial"/>
      <w:b/>
      <w:sz w:val="28"/>
      <w:szCs w:val="28"/>
      <w:lang w:eastAsia="en-US"/>
    </w:rPr>
  </w:style>
  <w:style w:type="paragraph" w:styleId="NormalWeb">
    <w:name w:val="Normal (Web)"/>
    <w:basedOn w:val="Normal"/>
    <w:rsid w:val="00693A1D"/>
  </w:style>
  <w:style w:type="character" w:styleId="CommentReference">
    <w:name w:val="annotation reference"/>
    <w:rsid w:val="00693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A1D"/>
    <w:rPr>
      <w:sz w:val="20"/>
      <w:szCs w:val="20"/>
    </w:rPr>
  </w:style>
  <w:style w:type="character" w:customStyle="1" w:styleId="CommentTextChar">
    <w:name w:val="Comment Text Char"/>
    <w:link w:val="CommentText"/>
    <w:rsid w:val="00693A1D"/>
    <w:rPr>
      <w:lang w:eastAsia="en-US"/>
    </w:rPr>
  </w:style>
  <w:style w:type="paragraph" w:styleId="BodyText">
    <w:name w:val="Body Text"/>
    <w:basedOn w:val="Normal"/>
    <w:link w:val="BodyTextChar"/>
    <w:rsid w:val="00FF37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3711"/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semiHidden/>
    <w:rsid w:val="007E47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7E47EE"/>
    <w:pPr>
      <w:ind w:left="720"/>
      <w:contextualSpacing/>
    </w:pPr>
    <w:rPr>
      <w:rFonts w:eastAsiaTheme="minorHAnsi" w:cstheme="minorBidi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6C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5649"/>
    <w:rPr>
      <w:b/>
      <w:bCs/>
      <w:lang w:val="en-CA" w:eastAsia="en-US"/>
    </w:rPr>
  </w:style>
  <w:style w:type="paragraph" w:styleId="NoSpacing">
    <w:name w:val="No Spacing"/>
    <w:uiPriority w:val="1"/>
    <w:qFormat/>
    <w:rsid w:val="00A60180"/>
    <w:rPr>
      <w:sz w:val="24"/>
      <w:szCs w:val="24"/>
      <w:lang w:val="en-CA"/>
    </w:rPr>
  </w:style>
  <w:style w:type="table" w:styleId="TableGrid">
    <w:name w:val="Table Grid"/>
    <w:basedOn w:val="TableNormal"/>
    <w:rsid w:val="00A60180"/>
    <w:rPr>
      <w:lang w:val="en-CA" w:eastAsia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b.registrar@ontario.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tribunalsontario.ca/ar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tribunalsontario.ca/arb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rb.registrar@ontario.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ribunalsontario.ca/arb/legislation-and-rule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FC379EE05D45AF015B96819228FB" ma:contentTypeVersion="8" ma:contentTypeDescription="Create a new document." ma:contentTypeScope="" ma:versionID="2283cc68587cc386aac94aac54f756bf">
  <xsd:schema xmlns:xsd="http://www.w3.org/2001/XMLSchema" xmlns:xs="http://www.w3.org/2001/XMLSchema" xmlns:p="http://schemas.microsoft.com/office/2006/metadata/properties" xmlns:ns3="89694c8d-ee95-4236-bde5-6e381b5bed61" targetNamespace="http://schemas.microsoft.com/office/2006/metadata/properties" ma:root="true" ma:fieldsID="2f571ad70e58ee99b79ae6bc964664c7" ns3:_="">
    <xsd:import namespace="89694c8d-ee95-4236-bde5-6e381b5be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94c8d-ee95-4236-bde5-6e381b5be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920D3-442E-4268-8D67-5242E4900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6B8E7-51AC-4DF9-A252-BCCE97581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AB575-72AB-4F61-AAB1-8850C9E86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94c8d-ee95-4236-bde5-6e381b5be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143F0-2356-40B4-A669-F79209AB12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9694c8d-ee95-4236-bde5-6e381b5bed61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507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3579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McLean, Michael (MAG)</cp:lastModifiedBy>
  <cp:revision>15</cp:revision>
  <cp:lastPrinted>2021-10-07T15:07:00Z</cp:lastPrinted>
  <dcterms:created xsi:type="dcterms:W3CDTF">2020-09-21T18:29:00Z</dcterms:created>
  <dcterms:modified xsi:type="dcterms:W3CDTF">2025-02-12T18:28:00Z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0x0101007F45FC379EE05D45AF015B96819228FB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2021-10-05T18:56:12Z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78f5a330-0cb1-4163-bc75-372fe05451ef</vt:lpwstr>
  </property>
  <property fmtid="{D5CDD505-2E9C-101B-9397-08002B2CF9AE}" pid="9" name="MSIP_Label_034a106e-6316-442c-ad35-738afd673d2b_ContentBits">
    <vt:lpwstr>0</vt:lpwstr>
  </property>
</Properties>
</file>