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6D9FF" w14:textId="65AB3027" w:rsidR="00A15595" w:rsidRDefault="00A15595" w:rsidP="00A15595">
      <w:pPr>
        <w:rPr>
          <w:rStyle w:val="TitleChar"/>
        </w:rPr>
      </w:pPr>
      <w:r>
        <w:rPr>
          <w:noProof/>
        </w:rPr>
        <w:drawing>
          <wp:inline distT="0" distB="0" distL="0" distR="0" wp14:anchorId="75DB7D2D" wp14:editId="005E1546">
            <wp:extent cx="3136392" cy="777240"/>
            <wp:effectExtent l="0" t="0" r="698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92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DC70C" w14:textId="77777777" w:rsidR="00F537A3" w:rsidRPr="00C0656C" w:rsidRDefault="00F537A3" w:rsidP="00F537A3">
      <w:pPr>
        <w:spacing w:after="120"/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(Disponible en français)</w:t>
      </w:r>
    </w:p>
    <w:p w14:paraId="59DBCFE2" w14:textId="37F36687" w:rsidR="00CB4D9D" w:rsidRDefault="00ED59A5" w:rsidP="00A15595">
      <w:pPr>
        <w:jc w:val="center"/>
        <w:rPr>
          <w:rStyle w:val="TitleChar"/>
        </w:rPr>
      </w:pPr>
      <w:r>
        <w:rPr>
          <w:rStyle w:val="TitleChar"/>
        </w:rPr>
        <w:t>Tax Relief Due to</w:t>
      </w:r>
      <w:r w:rsidR="008B4008">
        <w:rPr>
          <w:rStyle w:val="TitleChar"/>
        </w:rPr>
        <w:t xml:space="preserve"> S</w:t>
      </w:r>
      <w:r w:rsidR="00E95303">
        <w:rPr>
          <w:rStyle w:val="TitleChar"/>
        </w:rPr>
        <w:t>ickness</w:t>
      </w:r>
      <w:r>
        <w:rPr>
          <w:rStyle w:val="TitleChar"/>
        </w:rPr>
        <w:t xml:space="preserve"> o</w:t>
      </w:r>
      <w:r w:rsidR="00FE7086">
        <w:rPr>
          <w:rStyle w:val="TitleChar"/>
        </w:rPr>
        <w:t>r</w:t>
      </w:r>
      <w:r>
        <w:rPr>
          <w:rStyle w:val="TitleChar"/>
        </w:rPr>
        <w:t xml:space="preserve"> Extreme Poverty</w:t>
      </w:r>
    </w:p>
    <w:p w14:paraId="70799C5F" w14:textId="77777777" w:rsidR="00A15595" w:rsidRPr="00CB4D9D" w:rsidRDefault="00A15595" w:rsidP="00A15595">
      <w:pPr>
        <w:jc w:val="center"/>
      </w:pPr>
    </w:p>
    <w:p w14:paraId="60C2E6BE" w14:textId="77777777" w:rsidR="00440D9A" w:rsidRDefault="002D588E" w:rsidP="00AD2D25">
      <w:pPr>
        <w:pStyle w:val="Heading1"/>
        <w:rPr>
          <w:b w:val="0"/>
        </w:rPr>
      </w:pPr>
      <w:r w:rsidRPr="00441A6B">
        <w:rPr>
          <w:rStyle w:val="TitleChar"/>
          <w:b/>
        </w:rPr>
        <w:t>What i</w:t>
      </w:r>
      <w:r w:rsidR="0061065B" w:rsidRPr="00441A6B">
        <w:rPr>
          <w:rStyle w:val="TitleChar"/>
          <w:b/>
        </w:rPr>
        <w:t>s a sickness</w:t>
      </w:r>
      <w:r w:rsidR="00ED59A5">
        <w:rPr>
          <w:rStyle w:val="TitleChar"/>
          <w:b/>
        </w:rPr>
        <w:t xml:space="preserve"> or extreme poverty</w:t>
      </w:r>
      <w:r w:rsidR="0061065B" w:rsidRPr="00441A6B">
        <w:rPr>
          <w:rStyle w:val="TitleChar"/>
          <w:b/>
        </w:rPr>
        <w:t xml:space="preserve"> appeal?</w:t>
      </w:r>
      <w:r w:rsidR="00AD2D25">
        <w:rPr>
          <w:rStyle w:val="TitleChar"/>
          <w:b/>
        </w:rPr>
        <w:br/>
      </w:r>
    </w:p>
    <w:p w14:paraId="301AF877" w14:textId="676207DA" w:rsidR="002D588E" w:rsidRPr="00AD2D25" w:rsidRDefault="00ED59A5" w:rsidP="00AD2D25">
      <w:pPr>
        <w:pStyle w:val="Heading1"/>
        <w:rPr>
          <w:b w:val="0"/>
        </w:rPr>
      </w:pPr>
      <w:r>
        <w:rPr>
          <w:b w:val="0"/>
        </w:rPr>
        <w:t xml:space="preserve">Both </w:t>
      </w:r>
      <w:r w:rsidRPr="00AD2D25">
        <w:rPr>
          <w:b w:val="0"/>
        </w:rPr>
        <w:t xml:space="preserve">the </w:t>
      </w:r>
      <w:r w:rsidRPr="006B538C">
        <w:rPr>
          <w:b w:val="0"/>
        </w:rPr>
        <w:t>Municipal Act, 2001</w:t>
      </w:r>
      <w:r w:rsidRPr="00AD2D25">
        <w:rPr>
          <w:b w:val="0"/>
        </w:rPr>
        <w:t xml:space="preserve"> and</w:t>
      </w:r>
      <w:r w:rsidR="002D588E" w:rsidRPr="00AD2D25">
        <w:rPr>
          <w:b w:val="0"/>
        </w:rPr>
        <w:t xml:space="preserve"> the </w:t>
      </w:r>
      <w:r w:rsidR="002D588E" w:rsidRPr="006B538C">
        <w:rPr>
          <w:b w:val="0"/>
        </w:rPr>
        <w:t>City of Toronto Act</w:t>
      </w:r>
      <w:r w:rsidR="00EA1B98" w:rsidRPr="006B538C">
        <w:rPr>
          <w:b w:val="0"/>
        </w:rPr>
        <w:t>, 2006</w:t>
      </w:r>
      <w:r>
        <w:rPr>
          <w:b w:val="0"/>
        </w:rPr>
        <w:t xml:space="preserve"> permit municipalities to cancel, reduce or refund all </w:t>
      </w:r>
      <w:r w:rsidRPr="00F614A8">
        <w:rPr>
          <w:b w:val="0"/>
        </w:rPr>
        <w:t>o</w:t>
      </w:r>
      <w:r w:rsidR="00815FEB" w:rsidRPr="00F614A8">
        <w:rPr>
          <w:b w:val="0"/>
        </w:rPr>
        <w:t>r</w:t>
      </w:r>
      <w:r>
        <w:rPr>
          <w:b w:val="0"/>
        </w:rPr>
        <w:t xml:space="preserve"> part of taxes if you are unable to pay your taxes because of sickness or extreme poverty</w:t>
      </w:r>
      <w:r w:rsidR="002D588E" w:rsidRPr="00AD2D25">
        <w:rPr>
          <w:b w:val="0"/>
        </w:rPr>
        <w:t xml:space="preserve">. </w:t>
      </w:r>
      <w:r>
        <w:rPr>
          <w:b w:val="0"/>
        </w:rPr>
        <w:t>If you believe you are entitled to tax relief</w:t>
      </w:r>
      <w:r w:rsidR="00A3091A">
        <w:rPr>
          <w:b w:val="0"/>
        </w:rPr>
        <w:t xml:space="preserve"> for a particular tax year</w:t>
      </w:r>
      <w:r w:rsidR="00D76207">
        <w:rPr>
          <w:b w:val="0"/>
        </w:rPr>
        <w:t>,</w:t>
      </w:r>
      <w:r>
        <w:rPr>
          <w:b w:val="0"/>
        </w:rPr>
        <w:t xml:space="preserve"> you must apply </w:t>
      </w:r>
      <w:r w:rsidR="00D76207">
        <w:rPr>
          <w:b w:val="0"/>
        </w:rPr>
        <w:t>before</w:t>
      </w:r>
      <w:r w:rsidR="006F3D3B">
        <w:rPr>
          <w:b w:val="0"/>
        </w:rPr>
        <w:t xml:space="preserve"> the last day of</w:t>
      </w:r>
      <w:r w:rsidR="00D76207">
        <w:rPr>
          <w:b w:val="0"/>
        </w:rPr>
        <w:t xml:space="preserve"> February </w:t>
      </w:r>
      <w:r w:rsidR="006F3D3B">
        <w:rPr>
          <w:b w:val="0"/>
        </w:rPr>
        <w:t xml:space="preserve">of the year </w:t>
      </w:r>
      <w:r w:rsidR="00815FEB" w:rsidRPr="00F614A8">
        <w:rPr>
          <w:b w:val="0"/>
        </w:rPr>
        <w:t>following</w:t>
      </w:r>
      <w:r w:rsidR="006F3D3B">
        <w:rPr>
          <w:b w:val="0"/>
        </w:rPr>
        <w:t xml:space="preserve"> the year in respect of which the application is being made</w:t>
      </w:r>
      <w:r w:rsidR="00D76207" w:rsidRPr="00F614A8">
        <w:rPr>
          <w:b w:val="0"/>
        </w:rPr>
        <w:t>.</w:t>
      </w:r>
      <w:r w:rsidR="00D76207">
        <w:rPr>
          <w:b w:val="0"/>
        </w:rPr>
        <w:t xml:space="preserve"> Applications are made to the municipality, unless the municipality has passed a by</w:t>
      </w:r>
      <w:r w:rsidR="0068091D">
        <w:rPr>
          <w:b w:val="0"/>
        </w:rPr>
        <w:t>-</w:t>
      </w:r>
      <w:r w:rsidR="00D76207">
        <w:rPr>
          <w:b w:val="0"/>
        </w:rPr>
        <w:t>law that gives the power to grant this tax relief to the</w:t>
      </w:r>
      <w:r>
        <w:rPr>
          <w:b w:val="0"/>
        </w:rPr>
        <w:t xml:space="preserve"> Assessment Review Board (ARB)</w:t>
      </w:r>
      <w:r w:rsidR="00D76207">
        <w:rPr>
          <w:b w:val="0"/>
        </w:rPr>
        <w:t>.</w:t>
      </w:r>
    </w:p>
    <w:p w14:paraId="15BAC739" w14:textId="77777777" w:rsidR="008C1FFD" w:rsidRPr="008C1FFD" w:rsidRDefault="008C1FFD" w:rsidP="00AD2D25"/>
    <w:p w14:paraId="39798EF4" w14:textId="77777777" w:rsidR="00440D9A" w:rsidRDefault="002D588E" w:rsidP="00AD2D25">
      <w:pPr>
        <w:pStyle w:val="Heading1"/>
        <w:rPr>
          <w:b w:val="0"/>
        </w:rPr>
      </w:pPr>
      <w:r w:rsidRPr="00441A6B">
        <w:rPr>
          <w:rStyle w:val="TitleChar"/>
          <w:b/>
        </w:rPr>
        <w:t>How do I file this appeal?</w:t>
      </w:r>
      <w:r w:rsidR="00AD2D25">
        <w:rPr>
          <w:rStyle w:val="TitleChar"/>
          <w:b/>
        </w:rPr>
        <w:br/>
      </w:r>
    </w:p>
    <w:p w14:paraId="076DF7CB" w14:textId="5976F2FA" w:rsidR="0068091D" w:rsidRDefault="00572EE2" w:rsidP="00572EE2">
      <w:pPr>
        <w:pStyle w:val="Heading1"/>
        <w:rPr>
          <w:b w:val="0"/>
        </w:rPr>
      </w:pPr>
      <w:r>
        <w:rPr>
          <w:b w:val="0"/>
        </w:rPr>
        <w:t>If you are unable to pay your taxes because of sickness or extreme poverty you should contact your</w:t>
      </w:r>
      <w:r w:rsidR="00CB4D9D" w:rsidRPr="00AD2D25">
        <w:rPr>
          <w:b w:val="0"/>
        </w:rPr>
        <w:t xml:space="preserve"> </w:t>
      </w:r>
      <w:r w:rsidR="00CB4D9D" w:rsidRPr="00572EE2">
        <w:rPr>
          <w:b w:val="0"/>
        </w:rPr>
        <w:t xml:space="preserve">municipality </w:t>
      </w:r>
      <w:r w:rsidRPr="00572EE2">
        <w:rPr>
          <w:b w:val="0"/>
        </w:rPr>
        <w:t xml:space="preserve">for information on how to apply for tax relief. They will let you know the process to follow. </w:t>
      </w:r>
    </w:p>
    <w:p w14:paraId="20C7CF5C" w14:textId="77777777" w:rsidR="0068091D" w:rsidRDefault="0068091D" w:rsidP="003F6383"/>
    <w:p w14:paraId="2C6AC122" w14:textId="137A7EA0" w:rsidR="00BA5CD4" w:rsidRDefault="00572EE2" w:rsidP="00572EE2">
      <w:pPr>
        <w:pStyle w:val="Heading1"/>
        <w:rPr>
          <w:b w:val="0"/>
        </w:rPr>
      </w:pPr>
      <w:r w:rsidRPr="00572EE2">
        <w:rPr>
          <w:b w:val="0"/>
        </w:rPr>
        <w:t xml:space="preserve">In some </w:t>
      </w:r>
      <w:r w:rsidR="00693785" w:rsidRPr="00F614A8">
        <w:rPr>
          <w:b w:val="0"/>
        </w:rPr>
        <w:t>cases,</w:t>
      </w:r>
      <w:r w:rsidRPr="00572EE2">
        <w:rPr>
          <w:b w:val="0"/>
        </w:rPr>
        <w:t xml:space="preserve"> you will have to apply to the municipality and then, if you are not satisfied with the outcome, you can appeal to the ARB. In other cases</w:t>
      </w:r>
      <w:r w:rsidR="00693785">
        <w:rPr>
          <w:b w:val="0"/>
        </w:rPr>
        <w:t>,</w:t>
      </w:r>
      <w:r w:rsidRPr="00572EE2">
        <w:rPr>
          <w:b w:val="0"/>
        </w:rPr>
        <w:t xml:space="preserve"> you may be able to app</w:t>
      </w:r>
      <w:r w:rsidR="00D76207">
        <w:rPr>
          <w:b w:val="0"/>
        </w:rPr>
        <w:t>ly directly to the ARB</w:t>
      </w:r>
      <w:r w:rsidRPr="00572EE2">
        <w:rPr>
          <w:b w:val="0"/>
        </w:rPr>
        <w:t>.</w:t>
      </w:r>
      <w:r w:rsidR="00BA5CD4">
        <w:rPr>
          <w:b w:val="0"/>
        </w:rPr>
        <w:t xml:space="preserve">  </w:t>
      </w:r>
    </w:p>
    <w:p w14:paraId="167FFE7C" w14:textId="77777777" w:rsidR="00BA5CD4" w:rsidRDefault="00BA5CD4" w:rsidP="003F6383"/>
    <w:p w14:paraId="47529950" w14:textId="7AB0FBA5" w:rsidR="00572EE2" w:rsidRPr="00572EE2" w:rsidRDefault="00BA5CD4" w:rsidP="00572EE2">
      <w:pPr>
        <w:pStyle w:val="Heading1"/>
        <w:rPr>
          <w:b w:val="0"/>
        </w:rPr>
      </w:pPr>
      <w:r>
        <w:rPr>
          <w:b w:val="0"/>
        </w:rPr>
        <w:t>In either case</w:t>
      </w:r>
      <w:r w:rsidR="00693785">
        <w:rPr>
          <w:b w:val="0"/>
        </w:rPr>
        <w:t>,</w:t>
      </w:r>
      <w:r>
        <w:rPr>
          <w:b w:val="0"/>
        </w:rPr>
        <w:t xml:space="preserve"> the deadline for applying for tax relief for each tax year is </w:t>
      </w:r>
      <w:r w:rsidR="006F3D3B">
        <w:rPr>
          <w:b w:val="0"/>
        </w:rPr>
        <w:t xml:space="preserve">the last day of </w:t>
      </w:r>
      <w:r>
        <w:rPr>
          <w:b w:val="0"/>
        </w:rPr>
        <w:t xml:space="preserve">February </w:t>
      </w:r>
      <w:r w:rsidR="006F3D3B">
        <w:rPr>
          <w:b w:val="0"/>
        </w:rPr>
        <w:t>of the year following the year in respect of which the application is made</w:t>
      </w:r>
      <w:r>
        <w:rPr>
          <w:b w:val="0"/>
        </w:rPr>
        <w:t xml:space="preserve">. </w:t>
      </w:r>
      <w:r w:rsidR="008B00DB">
        <w:rPr>
          <w:b w:val="0"/>
        </w:rPr>
        <w:t>For example, i</w:t>
      </w:r>
      <w:r>
        <w:rPr>
          <w:b w:val="0"/>
        </w:rPr>
        <w:t>f you are seeking tax relief from your 20</w:t>
      </w:r>
      <w:r w:rsidR="00FB0032">
        <w:rPr>
          <w:b w:val="0"/>
        </w:rPr>
        <w:t>2</w:t>
      </w:r>
      <w:r w:rsidR="007555C4">
        <w:rPr>
          <w:b w:val="0"/>
        </w:rPr>
        <w:t>6</w:t>
      </w:r>
      <w:r>
        <w:rPr>
          <w:b w:val="0"/>
        </w:rPr>
        <w:t xml:space="preserve"> taxes, you would need to file your application on or before February 28, 20</w:t>
      </w:r>
      <w:r w:rsidR="00FB0032">
        <w:rPr>
          <w:b w:val="0"/>
        </w:rPr>
        <w:t>2</w:t>
      </w:r>
      <w:r w:rsidR="007555C4">
        <w:rPr>
          <w:b w:val="0"/>
        </w:rPr>
        <w:t>7</w:t>
      </w:r>
      <w:r>
        <w:rPr>
          <w:b w:val="0"/>
        </w:rPr>
        <w:t>.</w:t>
      </w:r>
    </w:p>
    <w:p w14:paraId="46D069BA" w14:textId="77777777" w:rsidR="00572EE2" w:rsidRPr="00572EE2" w:rsidRDefault="00572EE2" w:rsidP="00572EE2">
      <w:pPr>
        <w:rPr>
          <w:rFonts w:ascii="Arial" w:hAnsi="Arial" w:cs="Arial"/>
        </w:rPr>
      </w:pPr>
    </w:p>
    <w:p w14:paraId="4474F257" w14:textId="779578FF" w:rsidR="00572EE2" w:rsidRPr="00572EE2" w:rsidRDefault="00572EE2" w:rsidP="00572EE2">
      <w:pPr>
        <w:rPr>
          <w:rFonts w:ascii="Arial" w:hAnsi="Arial" w:cs="Arial"/>
          <w:i/>
        </w:rPr>
      </w:pPr>
      <w:r w:rsidRPr="00572EE2">
        <w:rPr>
          <w:rFonts w:ascii="Arial" w:hAnsi="Arial" w:cs="Arial"/>
        </w:rPr>
        <w:t xml:space="preserve">File your appeal </w:t>
      </w:r>
      <w:r>
        <w:rPr>
          <w:rFonts w:ascii="Arial" w:hAnsi="Arial" w:cs="Arial"/>
        </w:rPr>
        <w:t>using the</w:t>
      </w:r>
      <w:r w:rsidR="00693785">
        <w:rPr>
          <w:rFonts w:ascii="Arial" w:hAnsi="Arial" w:cs="Arial"/>
        </w:rPr>
        <w:t xml:space="preserve"> </w:t>
      </w:r>
      <w:r w:rsidR="006F3D3B">
        <w:rPr>
          <w:rFonts w:ascii="Arial" w:hAnsi="Arial" w:cs="Arial"/>
        </w:rPr>
        <w:t xml:space="preserve">ARB’s </w:t>
      </w:r>
      <w:hyperlink r:id="rId9" w:history="1">
        <w:r w:rsidR="00693785" w:rsidRPr="000322B1">
          <w:rPr>
            <w:rStyle w:val="Hyperlink"/>
            <w:sz w:val="24"/>
            <w:szCs w:val="24"/>
          </w:rPr>
          <w:t>e-file</w:t>
        </w:r>
      </w:hyperlink>
      <w:r w:rsidR="00693785">
        <w:rPr>
          <w:rFonts w:ascii="Arial" w:hAnsi="Arial" w:cs="Arial"/>
        </w:rPr>
        <w:t xml:space="preserve"> system on the website or the</w:t>
      </w:r>
      <w:r>
        <w:rPr>
          <w:rFonts w:ascii="Arial" w:hAnsi="Arial" w:cs="Arial"/>
        </w:rPr>
        <w:t xml:space="preserve"> Sickness or </w:t>
      </w:r>
      <w:r w:rsidR="00DC1894">
        <w:rPr>
          <w:rFonts w:ascii="Arial" w:hAnsi="Arial" w:cs="Arial"/>
        </w:rPr>
        <w:t xml:space="preserve">Extreme </w:t>
      </w:r>
      <w:r>
        <w:rPr>
          <w:rFonts w:ascii="Arial" w:hAnsi="Arial" w:cs="Arial"/>
        </w:rPr>
        <w:t xml:space="preserve">Poverty Appeal Form, available </w:t>
      </w:r>
      <w:hyperlink r:id="rId10" w:history="1">
        <w:r w:rsidRPr="00340437">
          <w:rPr>
            <w:rStyle w:val="Hyperlink"/>
            <w:sz w:val="24"/>
            <w:szCs w:val="24"/>
          </w:rPr>
          <w:t>here.</w:t>
        </w:r>
      </w:hyperlink>
    </w:p>
    <w:p w14:paraId="5581D16A" w14:textId="77777777" w:rsidR="00572EE2" w:rsidRPr="00572EE2" w:rsidRDefault="00572EE2" w:rsidP="00572EE2">
      <w:pPr>
        <w:rPr>
          <w:rFonts w:ascii="Arial" w:hAnsi="Arial" w:cs="Arial"/>
        </w:rPr>
      </w:pPr>
    </w:p>
    <w:p w14:paraId="704BB93B" w14:textId="2F5C470D" w:rsidR="00572EE2" w:rsidRPr="00572EE2" w:rsidRDefault="00693785" w:rsidP="00572E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When </w:t>
      </w:r>
      <w:r w:rsidR="00572EE2" w:rsidRPr="00572EE2">
        <w:rPr>
          <w:rFonts w:ascii="Arial" w:hAnsi="Arial" w:cs="Arial"/>
        </w:rPr>
        <w:t xml:space="preserve">filling out the form, send it to the ARB </w:t>
      </w:r>
      <w:r w:rsidR="00572EE2" w:rsidRPr="00572EE2">
        <w:rPr>
          <w:rFonts w:ascii="Arial" w:hAnsi="Arial" w:cs="Arial"/>
          <w:b/>
        </w:rPr>
        <w:t>before the deadline</w:t>
      </w:r>
      <w:r w:rsidR="00E0243E">
        <w:rPr>
          <w:rFonts w:ascii="Arial" w:hAnsi="Arial" w:cs="Arial"/>
          <w:b/>
        </w:rPr>
        <w:t>.</w:t>
      </w:r>
      <w:r w:rsidR="00572EE2" w:rsidRPr="00572EE2">
        <w:rPr>
          <w:rFonts w:ascii="Arial" w:hAnsi="Arial" w:cs="Arial"/>
          <w:b/>
        </w:rPr>
        <w:t xml:space="preserve"> </w:t>
      </w:r>
      <w:r w:rsidR="00E0243E">
        <w:rPr>
          <w:rFonts w:ascii="Arial" w:hAnsi="Arial" w:cs="Arial"/>
        </w:rPr>
        <w:t>T</w:t>
      </w:r>
      <w:r w:rsidR="00A3091A">
        <w:rPr>
          <w:rFonts w:ascii="Arial" w:hAnsi="Arial" w:cs="Arial"/>
        </w:rPr>
        <w:t xml:space="preserve">here is no filing fee for </w:t>
      </w:r>
      <w:r w:rsidR="00DC1894">
        <w:rPr>
          <w:rFonts w:ascii="Arial" w:hAnsi="Arial" w:cs="Arial"/>
        </w:rPr>
        <w:t xml:space="preserve">Sickness or Extreme Poverty </w:t>
      </w:r>
      <w:r w:rsidR="00A3091A">
        <w:rPr>
          <w:rFonts w:ascii="Arial" w:hAnsi="Arial" w:cs="Arial"/>
        </w:rPr>
        <w:t>Appeals</w:t>
      </w:r>
      <w:r w:rsidR="00572EE2" w:rsidRPr="00572EE2">
        <w:rPr>
          <w:rFonts w:ascii="Arial" w:hAnsi="Arial" w:cs="Arial"/>
        </w:rPr>
        <w:t>. Send your appeal:</w:t>
      </w:r>
    </w:p>
    <w:p w14:paraId="240DF197" w14:textId="77777777" w:rsidR="00572EE2" w:rsidRPr="00572EE2" w:rsidRDefault="00572EE2" w:rsidP="00572EE2">
      <w:pPr>
        <w:rPr>
          <w:rFonts w:ascii="Arial" w:hAnsi="Arial" w:cs="Arial"/>
        </w:rPr>
      </w:pPr>
    </w:p>
    <w:p w14:paraId="7E7CB16B" w14:textId="6CBA0953" w:rsidR="00572EE2" w:rsidRPr="00572EE2" w:rsidRDefault="00572EE2" w:rsidP="00572EE2">
      <w:pPr>
        <w:rPr>
          <w:rFonts w:ascii="Arial" w:hAnsi="Arial" w:cs="Arial"/>
        </w:rPr>
      </w:pPr>
      <w:r w:rsidRPr="00572EE2">
        <w:rPr>
          <w:rFonts w:ascii="Arial" w:hAnsi="Arial" w:cs="Arial"/>
        </w:rPr>
        <w:tab/>
      </w:r>
      <w:r w:rsidR="001051A7">
        <w:rPr>
          <w:rFonts w:ascii="Arial" w:hAnsi="Arial" w:cs="Arial"/>
          <w:b/>
        </w:rPr>
        <w:t>By email</w:t>
      </w:r>
      <w:r w:rsidR="001051A7">
        <w:rPr>
          <w:rFonts w:ascii="Arial" w:hAnsi="Arial" w:cs="Arial"/>
        </w:rPr>
        <w:t xml:space="preserve">: </w:t>
      </w:r>
      <w:hyperlink r:id="rId11" w:history="1">
        <w:r w:rsidR="001051A7" w:rsidRPr="00B5400A">
          <w:rPr>
            <w:rStyle w:val="Hyperlink"/>
            <w:sz w:val="24"/>
            <w:szCs w:val="24"/>
          </w:rPr>
          <w:t>arb.registrar@ontario.ca</w:t>
        </w:r>
      </w:hyperlink>
      <w:r w:rsidR="001051A7">
        <w:rPr>
          <w:rFonts w:ascii="Arial" w:hAnsi="Arial" w:cs="Arial"/>
          <w:b/>
        </w:rPr>
        <w:t xml:space="preserve"> </w:t>
      </w:r>
    </w:p>
    <w:p w14:paraId="10AF4238" w14:textId="653394F6" w:rsidR="002D588E" w:rsidRDefault="00572EE2" w:rsidP="004410D0">
      <w:pPr>
        <w:pStyle w:val="Style1"/>
      </w:pPr>
      <w:r>
        <w:t>Y</w:t>
      </w:r>
      <w:r w:rsidR="002D588E">
        <w:t xml:space="preserve">ou will be </w:t>
      </w:r>
      <w:r w:rsidR="00E604C5">
        <w:t xml:space="preserve">sent </w:t>
      </w:r>
      <w:r w:rsidR="00CA2CB1">
        <w:t>a</w:t>
      </w:r>
      <w:r w:rsidR="00E604C5">
        <w:t>n acknowledgement</w:t>
      </w:r>
      <w:r w:rsidR="00CA2CB1">
        <w:t xml:space="preserve"> letter</w:t>
      </w:r>
      <w:r w:rsidR="002D588E">
        <w:t xml:space="preserve"> letting you know</w:t>
      </w:r>
      <w:r w:rsidR="006A0A87">
        <w:t xml:space="preserve"> that</w:t>
      </w:r>
      <w:r w:rsidR="002D588E">
        <w:t xml:space="preserve"> the </w:t>
      </w:r>
      <w:r w:rsidR="006F624E">
        <w:t>ARB</w:t>
      </w:r>
      <w:r w:rsidR="002D588E">
        <w:t xml:space="preserve"> has received your appeal</w:t>
      </w:r>
      <w:r w:rsidR="006F3D3B">
        <w:t xml:space="preserve">. </w:t>
      </w:r>
    </w:p>
    <w:p w14:paraId="77956B84" w14:textId="5DBB3762" w:rsidR="00CA67AF" w:rsidRDefault="00CA67AF" w:rsidP="00CA67AF">
      <w:pPr>
        <w:pStyle w:val="Title"/>
      </w:pPr>
      <w:r>
        <w:t>How and when will the ARB make a decision?</w:t>
      </w:r>
    </w:p>
    <w:p w14:paraId="0B063005" w14:textId="77777777" w:rsidR="00CA67AF" w:rsidRDefault="00CA67AF" w:rsidP="00CA67AF"/>
    <w:p w14:paraId="214AF76E" w14:textId="765548FB" w:rsidR="00CA67AF" w:rsidRPr="00CA67AF" w:rsidRDefault="007777DD" w:rsidP="00CA67AF">
      <w:pPr>
        <w:rPr>
          <w:rFonts w:ascii="Arial" w:hAnsi="Arial" w:cs="Arial"/>
        </w:rPr>
      </w:pPr>
      <w:r w:rsidRPr="007D417B">
        <w:rPr>
          <w:rFonts w:ascii="Arial" w:hAnsi="Arial" w:cs="Arial"/>
        </w:rPr>
        <w:t xml:space="preserve">After your appeal has been processed, the ARB will send you </w:t>
      </w:r>
      <w:r>
        <w:rPr>
          <w:rFonts w:ascii="Arial" w:hAnsi="Arial" w:cs="Arial"/>
        </w:rPr>
        <w:t xml:space="preserve">the </w:t>
      </w:r>
      <w:r w:rsidRPr="007D417B">
        <w:rPr>
          <w:rFonts w:ascii="Arial" w:hAnsi="Arial" w:cs="Arial"/>
        </w:rPr>
        <w:t>Financial Information Form to fill out and submit. This form will help the ARB in determining the outcome of the appeal.</w:t>
      </w:r>
      <w:r>
        <w:t xml:space="preserve"> </w:t>
      </w:r>
      <w:r w:rsidRPr="007D417B">
        <w:rPr>
          <w:rFonts w:ascii="Arial" w:hAnsi="Arial" w:cs="Arial"/>
        </w:rPr>
        <w:t xml:space="preserve">You will also receive a Notice of Written Hearing which sets out the hearing date and all applicable submission deadlines. Written hearings require no attendance by parties. The written hearing date will be set 120 </w:t>
      </w:r>
      <w:r w:rsidRPr="007D417B">
        <w:rPr>
          <w:rFonts w:ascii="Arial" w:hAnsi="Arial" w:cs="Arial"/>
        </w:rPr>
        <w:lastRenderedPageBreak/>
        <w:t xml:space="preserve">days from the date of notice. </w:t>
      </w:r>
      <w:r w:rsidR="0070001A">
        <w:rPr>
          <w:rFonts w:ascii="Arial" w:hAnsi="Arial" w:cs="Arial"/>
        </w:rPr>
        <w:t>At the hearing date, t</w:t>
      </w:r>
      <w:r w:rsidR="00CA67AF">
        <w:rPr>
          <w:rFonts w:ascii="Arial" w:hAnsi="Arial" w:cs="Arial"/>
        </w:rPr>
        <w:t>he ARB will review all the information submitted on the Financial Information Form and render a decision based on all information disclosed</w:t>
      </w:r>
      <w:r w:rsidR="0070001A">
        <w:rPr>
          <w:rFonts w:ascii="Arial" w:hAnsi="Arial" w:cs="Arial"/>
        </w:rPr>
        <w:t>,</w:t>
      </w:r>
      <w:r w:rsidR="00CA67AF">
        <w:rPr>
          <w:rFonts w:ascii="Arial" w:hAnsi="Arial" w:cs="Arial"/>
        </w:rPr>
        <w:t xml:space="preserve"> within in a timely matter. A Notice of Decision will be sent to all parties. All decisions are final.</w:t>
      </w:r>
    </w:p>
    <w:p w14:paraId="6EE6677C" w14:textId="77777777" w:rsidR="00CA67AF" w:rsidRPr="00CA67AF" w:rsidRDefault="00CA67AF" w:rsidP="00CA67AF"/>
    <w:p w14:paraId="30EFD5B3" w14:textId="77777777" w:rsidR="00306524" w:rsidRDefault="00306524" w:rsidP="003F6383"/>
    <w:p w14:paraId="7BE6082B" w14:textId="77777777" w:rsidR="00BA5CD4" w:rsidRDefault="00BA5CD4" w:rsidP="00BA5CD4">
      <w:pPr>
        <w:pStyle w:val="Heading1"/>
        <w:rPr>
          <w:b w:val="0"/>
          <w:bCs/>
        </w:rPr>
      </w:pPr>
      <w:r w:rsidRPr="00716593">
        <w:rPr>
          <w:sz w:val="28"/>
        </w:rPr>
        <w:t>Where can I find more information?</w:t>
      </w:r>
      <w:r>
        <w:rPr>
          <w:sz w:val="28"/>
        </w:rPr>
        <w:br/>
      </w:r>
    </w:p>
    <w:p w14:paraId="6B543F4B" w14:textId="09A25609" w:rsidR="004E670D" w:rsidRDefault="004E670D" w:rsidP="004E670D">
      <w:pPr>
        <w:pStyle w:val="Heading1"/>
        <w:rPr>
          <w:b w:val="0"/>
        </w:rPr>
      </w:pPr>
      <w:r w:rsidRPr="00716593">
        <w:rPr>
          <w:b w:val="0"/>
        </w:rPr>
        <w:t>For more information</w:t>
      </w:r>
      <w:r w:rsidR="00502BC1">
        <w:rPr>
          <w:b w:val="0"/>
        </w:rPr>
        <w:t>,</w:t>
      </w:r>
      <w:r w:rsidRPr="00716593">
        <w:rPr>
          <w:b w:val="0"/>
        </w:rPr>
        <w:t xml:space="preserve"> </w:t>
      </w:r>
      <w:r>
        <w:rPr>
          <w:b w:val="0"/>
        </w:rPr>
        <w:t xml:space="preserve">please </w:t>
      </w:r>
      <w:r w:rsidRPr="00716593">
        <w:rPr>
          <w:b w:val="0"/>
        </w:rPr>
        <w:t xml:space="preserve">refer to the </w:t>
      </w:r>
      <w:r w:rsidRPr="00FD00CA">
        <w:rPr>
          <w:b w:val="0"/>
        </w:rPr>
        <w:t xml:space="preserve">ARB's </w:t>
      </w:r>
      <w:r w:rsidRPr="00FD00CA">
        <w:rPr>
          <w:b w:val="0"/>
          <w:i/>
        </w:rPr>
        <w:t>Rules of Practice and Procedure</w:t>
      </w:r>
      <w:r w:rsidRPr="00FD00CA">
        <w:rPr>
          <w:b w:val="0"/>
        </w:rPr>
        <w:t xml:space="preserve"> </w:t>
      </w:r>
      <w:r w:rsidRPr="00716593">
        <w:rPr>
          <w:b w:val="0"/>
        </w:rPr>
        <w:t xml:space="preserve">which can be found on </w:t>
      </w:r>
      <w:hyperlink r:id="rId12" w:history="1">
        <w:r w:rsidRPr="009218C1">
          <w:rPr>
            <w:rStyle w:val="Hyperlink"/>
            <w:b/>
            <w:sz w:val="24"/>
            <w:szCs w:val="24"/>
          </w:rPr>
          <w:t>our website</w:t>
        </w:r>
      </w:hyperlink>
      <w:r w:rsidRPr="00716593">
        <w:rPr>
          <w:b w:val="0"/>
        </w:rPr>
        <w:t xml:space="preserve"> or by </w:t>
      </w:r>
      <w:r>
        <w:rPr>
          <w:b w:val="0"/>
        </w:rPr>
        <w:t>e-mailing</w:t>
      </w:r>
      <w:r w:rsidRPr="00716593">
        <w:rPr>
          <w:b w:val="0"/>
        </w:rPr>
        <w:t xml:space="preserve"> us at </w:t>
      </w:r>
      <w:hyperlink r:id="rId13" w:history="1">
        <w:r w:rsidRPr="00DF1DE2">
          <w:rPr>
            <w:rStyle w:val="Hyperlink"/>
            <w:b/>
            <w:sz w:val="24"/>
            <w:szCs w:val="24"/>
          </w:rPr>
          <w:t>arb.registrar@ontario.ca</w:t>
        </w:r>
      </w:hyperlink>
      <w:r w:rsidRPr="00716593">
        <w:rPr>
          <w:b w:val="0"/>
        </w:rPr>
        <w:t>.</w:t>
      </w:r>
    </w:p>
    <w:p w14:paraId="1A0D1390" w14:textId="77777777" w:rsidR="004E670D" w:rsidRPr="00CF0750" w:rsidRDefault="004E670D" w:rsidP="004E670D"/>
    <w:p w14:paraId="02B443C6" w14:textId="2C8638B5" w:rsidR="004E670D" w:rsidRDefault="004E670D" w:rsidP="004E670D">
      <w:pP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3406F7">
        <w:rPr>
          <w:rFonts w:ascii="Arial" w:hAnsi="Arial" w:cs="Arial"/>
          <w:szCs w:val="20"/>
        </w:rPr>
        <w:t xml:space="preserve">We are committed to providing services as set out in the </w:t>
      </w:r>
      <w:r w:rsidRPr="003406F7">
        <w:rPr>
          <w:rFonts w:ascii="Arial" w:hAnsi="Arial" w:cs="Arial"/>
          <w:i/>
          <w:szCs w:val="20"/>
        </w:rPr>
        <w:t>Accessibility for Ontarians with</w:t>
      </w:r>
      <w:r w:rsidRPr="003406F7">
        <w:rPr>
          <w:rFonts w:ascii="Arial" w:hAnsi="Arial" w:cs="Arial"/>
          <w:szCs w:val="20"/>
        </w:rPr>
        <w:t xml:space="preserve"> </w:t>
      </w:r>
      <w:r w:rsidRPr="003406F7">
        <w:rPr>
          <w:rFonts w:ascii="Arial" w:hAnsi="Arial" w:cs="Arial"/>
          <w:i/>
          <w:szCs w:val="20"/>
        </w:rPr>
        <w:t>Disabilities Act, 2005</w:t>
      </w:r>
      <w:r w:rsidRPr="003406F7">
        <w:rPr>
          <w:rFonts w:ascii="Arial" w:hAnsi="Arial" w:cs="Arial"/>
          <w:szCs w:val="20"/>
        </w:rPr>
        <w:t xml:space="preserve">.  If you have any accessibility needs, please contact </w:t>
      </w:r>
      <w:r>
        <w:rPr>
          <w:rFonts w:ascii="Arial" w:hAnsi="Arial" w:cs="Arial"/>
          <w:szCs w:val="20"/>
        </w:rPr>
        <w:t xml:space="preserve">the </w:t>
      </w:r>
      <w:r w:rsidR="00502BC1">
        <w:rPr>
          <w:rFonts w:ascii="Arial" w:hAnsi="Arial" w:cs="Arial"/>
          <w:szCs w:val="20"/>
        </w:rPr>
        <w:t>ARB</w:t>
      </w:r>
      <w:r>
        <w:rPr>
          <w:rFonts w:ascii="Arial" w:hAnsi="Arial" w:cs="Arial"/>
          <w:szCs w:val="20"/>
        </w:rPr>
        <w:t xml:space="preserve"> as soon as possible.</w:t>
      </w:r>
    </w:p>
    <w:p w14:paraId="3646D6AE" w14:textId="77777777" w:rsidR="00BA5CD4" w:rsidRDefault="00BA5CD4" w:rsidP="00BA5CD4">
      <w:pPr>
        <w:rPr>
          <w:rFonts w:ascii="Arial" w:hAnsi="Arial" w:cs="Arial"/>
          <w:b/>
          <w:sz w:val="28"/>
          <w:szCs w:val="28"/>
        </w:rPr>
      </w:pPr>
    </w:p>
    <w:p w14:paraId="56A6970B" w14:textId="77777777" w:rsidR="00BA5CD4" w:rsidRPr="00025B85" w:rsidRDefault="00BA5CD4" w:rsidP="00BA5CD4">
      <w:pPr>
        <w:rPr>
          <w:rFonts w:ascii="Arial" w:hAnsi="Arial" w:cs="Arial"/>
          <w:sz w:val="28"/>
          <w:szCs w:val="28"/>
          <w:lang w:eastAsia="en-CA"/>
        </w:rPr>
      </w:pPr>
      <w:r w:rsidRPr="00025B85">
        <w:rPr>
          <w:rFonts w:ascii="Arial" w:hAnsi="Arial" w:cs="Arial"/>
          <w:b/>
          <w:sz w:val="28"/>
          <w:szCs w:val="28"/>
        </w:rPr>
        <w:t>Please Note</w:t>
      </w:r>
    </w:p>
    <w:p w14:paraId="4FFD65ED" w14:textId="77777777" w:rsidR="00BA5CD4" w:rsidRDefault="00BA5CD4" w:rsidP="00BA5CD4">
      <w:pPr>
        <w:rPr>
          <w:rFonts w:ascii="Arial" w:hAnsi="Arial" w:cs="Arial"/>
          <w:lang w:val="en-US" w:eastAsia="en-CA"/>
        </w:rPr>
      </w:pPr>
    </w:p>
    <w:p w14:paraId="45DFCF4D" w14:textId="77777777" w:rsidR="004E670D" w:rsidRDefault="004E670D" w:rsidP="004E670D">
      <w:pPr>
        <w:rPr>
          <w:color w:val="FFFFFF"/>
          <w:szCs w:val="18"/>
        </w:rPr>
      </w:pPr>
      <w:r w:rsidRPr="00FC7F43">
        <w:rPr>
          <w:rFonts w:ascii="Arial" w:hAnsi="Arial" w:cs="Arial"/>
          <w:lang w:val="en-US" w:eastAsia="en-CA"/>
        </w:rPr>
        <w:t xml:space="preserve">The information contained in this sheet is not intended as a substitute for legal or other advice, and in providing this information, the </w:t>
      </w:r>
      <w:r>
        <w:rPr>
          <w:rFonts w:ascii="Arial" w:hAnsi="Arial" w:cs="Arial"/>
          <w:lang w:val="en-US" w:eastAsia="en-CA"/>
        </w:rPr>
        <w:t>ARB</w:t>
      </w:r>
      <w:r w:rsidRPr="00FC7F43">
        <w:rPr>
          <w:rFonts w:ascii="Arial" w:hAnsi="Arial" w:cs="Arial"/>
          <w:lang w:val="en-US" w:eastAsia="en-CA"/>
        </w:rPr>
        <w:t xml:space="preserve"> assumes no responsibility for any errors or omissions and shall not be liable for any reliance placed on the information in this sheet. Additional information, including th</w:t>
      </w:r>
      <w:r>
        <w:rPr>
          <w:rFonts w:ascii="Arial" w:hAnsi="Arial" w:cs="Arial"/>
          <w:lang w:val="en-US" w:eastAsia="en-CA"/>
        </w:rPr>
        <w:t xml:space="preserve">e ARB’s </w:t>
      </w:r>
      <w:r>
        <w:rPr>
          <w:rFonts w:ascii="Arial" w:hAnsi="Arial" w:cs="Arial"/>
          <w:i/>
          <w:lang w:val="en-US" w:eastAsia="en-CA"/>
        </w:rPr>
        <w:t>Rules of Practice and Procedure</w:t>
      </w:r>
      <w:r w:rsidRPr="004A5F08">
        <w:rPr>
          <w:rFonts w:ascii="Arial" w:hAnsi="Arial" w:cs="Arial"/>
          <w:lang w:val="en-US" w:eastAsia="en-CA"/>
        </w:rPr>
        <w:t>,</w:t>
      </w:r>
      <w:r w:rsidRPr="00FC7F43">
        <w:rPr>
          <w:rFonts w:ascii="Arial" w:hAnsi="Arial" w:cs="Arial"/>
          <w:lang w:val="en-US" w:eastAsia="en-CA"/>
        </w:rPr>
        <w:t xml:space="preserve"> is available at </w:t>
      </w:r>
      <w:hyperlink r:id="rId14" w:history="1">
        <w:r w:rsidRPr="00E04271">
          <w:rPr>
            <w:rStyle w:val="Hyperlink"/>
            <w:sz w:val="24"/>
            <w:szCs w:val="24"/>
            <w:lang w:val="en-US" w:eastAsia="en-CA"/>
          </w:rPr>
          <w:t>on our website</w:t>
        </w:r>
      </w:hyperlink>
      <w:r w:rsidRPr="00FC7F43">
        <w:rPr>
          <w:rFonts w:ascii="Arial" w:hAnsi="Arial" w:cs="Arial"/>
          <w:lang w:val="en-US" w:eastAsia="en-CA"/>
        </w:rPr>
        <w:t xml:space="preserve">, or by </w:t>
      </w:r>
      <w:r>
        <w:rPr>
          <w:rFonts w:ascii="Arial" w:hAnsi="Arial" w:cs="Arial"/>
          <w:lang w:val="en-US" w:eastAsia="en-CA"/>
        </w:rPr>
        <w:t xml:space="preserve">e-mailing </w:t>
      </w:r>
      <w:hyperlink r:id="rId15" w:history="1">
        <w:r w:rsidRPr="002D62D3">
          <w:rPr>
            <w:rStyle w:val="Hyperlink"/>
            <w:sz w:val="24"/>
            <w:szCs w:val="24"/>
            <w:lang w:val="en-US" w:eastAsia="en-CA"/>
          </w:rPr>
          <w:t>arb.registrar@ontario.ca</w:t>
        </w:r>
      </w:hyperlink>
      <w:r w:rsidRPr="00FC7F43">
        <w:rPr>
          <w:rFonts w:ascii="Arial" w:hAnsi="Arial" w:cs="Arial"/>
          <w:lang w:val="en-US" w:eastAsia="en-CA"/>
        </w:rPr>
        <w:t>.</w:t>
      </w:r>
    </w:p>
    <w:p w14:paraId="15CECDE0" w14:textId="39BCC5DE" w:rsidR="001051A7" w:rsidRDefault="001051A7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19FFB808" w14:textId="0243D158" w:rsidR="001051A7" w:rsidRDefault="001051A7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31CA1A6E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0320CBD6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40AAD935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54EEC359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4D4C84CE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2344AA7C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56709C1F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704C4590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0A1A7D24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60B8D1FD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5A820A10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3DFDCD61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0325EA85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14EB6AA5" w14:textId="77777777" w:rsidR="00BF7848" w:rsidRDefault="00BF7848" w:rsidP="00905960">
      <w:pPr>
        <w:autoSpaceDE w:val="0"/>
        <w:autoSpaceDN w:val="0"/>
        <w:adjustRightInd w:val="0"/>
        <w:jc w:val="both"/>
        <w:rPr>
          <w:color w:val="FFFFFF"/>
          <w:szCs w:val="18"/>
        </w:rPr>
      </w:pPr>
    </w:p>
    <w:p w14:paraId="708C0283" w14:textId="77777777" w:rsidR="00BF7848" w:rsidRDefault="00BF7848" w:rsidP="00BF7848">
      <w:pPr>
        <w:jc w:val="center"/>
        <w:rPr>
          <w:rFonts w:ascii="Arial" w:hAnsi="Arial" w:cs="Arial"/>
          <w:color w:val="000000"/>
          <w:sz w:val="16"/>
          <w:szCs w:val="16"/>
          <w:lang w:eastAsia="en-CA"/>
        </w:rPr>
      </w:pPr>
      <w:r>
        <w:rPr>
          <w:rFonts w:ascii="Arial" w:hAnsi="Arial" w:cs="Arial"/>
          <w:b/>
          <w:color w:val="000000"/>
          <w:sz w:val="16"/>
          <w:szCs w:val="16"/>
          <w:lang w:eastAsia="en-CA"/>
        </w:rPr>
        <w:t>Tribunals Ontario</w:t>
      </w:r>
      <w:r>
        <w:rPr>
          <w:rFonts w:ascii="Arial" w:hAnsi="Arial" w:cs="Arial"/>
          <w:color w:val="000000"/>
          <w:sz w:val="16"/>
          <w:szCs w:val="16"/>
          <w:lang w:eastAsia="en-CA"/>
        </w:rPr>
        <w:t xml:space="preserve"> is comprised of 13 tribunals focused on dispute resolution in the social, property assessment, safety and licensing sectors.</w:t>
      </w:r>
    </w:p>
    <w:p w14:paraId="46494982" w14:textId="77777777" w:rsidR="00BF7848" w:rsidRDefault="00BF7848" w:rsidP="00BF7848">
      <w:pPr>
        <w:jc w:val="center"/>
        <w:rPr>
          <w:rFonts w:ascii="Arial" w:hAnsi="Arial" w:cs="Arial"/>
          <w:color w:val="000000"/>
          <w:sz w:val="16"/>
          <w:szCs w:val="16"/>
          <w:lang w:eastAsia="en-CA"/>
        </w:rPr>
      </w:pPr>
    </w:p>
    <w:p w14:paraId="0495EC0D" w14:textId="77777777" w:rsidR="00BF7848" w:rsidRDefault="00BF7848" w:rsidP="00BF7848">
      <w:pPr>
        <w:jc w:val="center"/>
        <w:rPr>
          <w:rFonts w:ascii="Arial" w:hAnsi="Arial" w:cs="Arial"/>
          <w:color w:val="000000"/>
          <w:sz w:val="16"/>
          <w:szCs w:val="16"/>
          <w:lang w:eastAsia="en-CA"/>
        </w:rPr>
      </w:pPr>
      <w:r>
        <w:rPr>
          <w:rFonts w:ascii="Arial" w:hAnsi="Arial" w:cs="Arial"/>
          <w:color w:val="000000"/>
          <w:sz w:val="16"/>
          <w:szCs w:val="16"/>
          <w:lang w:eastAsia="en-CA"/>
        </w:rPr>
        <w:t xml:space="preserve">The </w:t>
      </w:r>
      <w:r>
        <w:rPr>
          <w:rFonts w:ascii="Arial" w:hAnsi="Arial" w:cs="Arial"/>
          <w:b/>
          <w:color w:val="000000"/>
          <w:sz w:val="16"/>
          <w:szCs w:val="16"/>
          <w:lang w:eastAsia="en-CA"/>
        </w:rPr>
        <w:t>Assessment Review Board</w:t>
      </w:r>
      <w:r>
        <w:rPr>
          <w:rFonts w:ascii="Arial" w:hAnsi="Arial" w:cs="Arial"/>
          <w:color w:val="000000"/>
          <w:sz w:val="16"/>
          <w:szCs w:val="16"/>
          <w:lang w:eastAsia="en-CA"/>
        </w:rPr>
        <w:t xml:space="preserve"> hears appeals from persons who believe there is an error in the assessed value or classification of a property and also deals with some types of property tax appeals under the Municipal Act and City of Toronto Act. For more information contact us at:</w:t>
      </w:r>
    </w:p>
    <w:p w14:paraId="068D70D0" w14:textId="77777777" w:rsidR="00BF7848" w:rsidRDefault="00BF7848" w:rsidP="00BF7848">
      <w:pPr>
        <w:rPr>
          <w:rFonts w:ascii="Arial" w:hAnsi="Arial" w:cs="Arial"/>
          <w:b/>
          <w:bCs/>
          <w:color w:val="000000"/>
          <w:sz w:val="16"/>
          <w:szCs w:val="16"/>
          <w:lang w:eastAsia="en-CA"/>
        </w:rPr>
      </w:pPr>
    </w:p>
    <w:p w14:paraId="7B2D96FA" w14:textId="77777777" w:rsidR="00BF7848" w:rsidRDefault="00BF7848" w:rsidP="00BF7848">
      <w:pPr>
        <w:jc w:val="center"/>
        <w:rPr>
          <w:rFonts w:ascii="Arial" w:hAnsi="Arial" w:cs="Arial"/>
          <w:color w:val="000000"/>
          <w:sz w:val="16"/>
          <w:szCs w:val="16"/>
          <w:lang w:eastAsia="en-CA"/>
        </w:rPr>
      </w:pPr>
      <w:r>
        <w:rPr>
          <w:rFonts w:ascii="Arial" w:hAnsi="Arial" w:cs="Arial"/>
          <w:b/>
          <w:bCs/>
          <w:color w:val="000000"/>
          <w:sz w:val="16"/>
          <w:szCs w:val="16"/>
          <w:lang w:eastAsia="en-CA"/>
        </w:rPr>
        <w:t>Tribunals Ontario – Assessment Review Board</w:t>
      </w:r>
    </w:p>
    <w:p w14:paraId="1F05F699" w14:textId="77777777" w:rsidR="00BF7848" w:rsidRDefault="00BF7848" w:rsidP="00BF784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6"/>
          <w:szCs w:val="16"/>
          <w:lang w:eastAsia="en-CA"/>
        </w:rPr>
      </w:pPr>
      <w:r>
        <w:rPr>
          <w:rFonts w:ascii="Arial" w:hAnsi="Arial" w:cs="Arial"/>
          <w:color w:val="000000"/>
          <w:sz w:val="16"/>
          <w:szCs w:val="16"/>
          <w:lang w:eastAsia="en-CA"/>
        </w:rPr>
        <w:t>15 Grosvenor Street, Ground Floor, Toronto, Ontario M7A 26G</w:t>
      </w:r>
    </w:p>
    <w:p w14:paraId="42D21623" w14:textId="77777777" w:rsidR="00BF7848" w:rsidRDefault="00BF7848" w:rsidP="00BF7848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  <w:lang w:eastAsia="en-CA"/>
        </w:rPr>
      </w:pPr>
      <w:r>
        <w:rPr>
          <w:rFonts w:ascii="Arial" w:hAnsi="Arial" w:cs="Arial"/>
          <w:color w:val="000000"/>
          <w:sz w:val="16"/>
          <w:szCs w:val="16"/>
          <w:lang w:eastAsia="en-CA"/>
        </w:rPr>
        <w:t>Website:</w:t>
      </w:r>
      <w:r>
        <w:rPr>
          <w:rFonts w:ascii="Arial" w:hAnsi="Arial" w:cs="Arial"/>
          <w:color w:val="000000"/>
          <w:sz w:val="16"/>
          <w:szCs w:val="16"/>
          <w:lang w:eastAsia="en-CA"/>
        </w:rPr>
        <w:tab/>
      </w:r>
      <w:hyperlink r:id="rId16" w:history="1">
        <w:r w:rsidRPr="00502EAF">
          <w:rPr>
            <w:rStyle w:val="Hyperlink"/>
            <w:sz w:val="14"/>
            <w:szCs w:val="14"/>
          </w:rPr>
          <w:t>http://tribunalsontario.ca/arb/</w:t>
        </w:r>
      </w:hyperlink>
    </w:p>
    <w:p w14:paraId="10A80C4B" w14:textId="77777777" w:rsidR="00BF7848" w:rsidRPr="006C3A1C" w:rsidRDefault="00BF7848" w:rsidP="00BF7848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  <w:lang w:eastAsia="en-CA"/>
        </w:rPr>
      </w:pPr>
    </w:p>
    <w:p w14:paraId="19EC48FA" w14:textId="77777777" w:rsidR="00BF7848" w:rsidRPr="006C3A1C" w:rsidRDefault="00BF7848" w:rsidP="00BF7848">
      <w:pPr>
        <w:rPr>
          <w:rFonts w:ascii="Arial" w:hAnsi="Arial" w:cs="Arial"/>
          <w:lang w:val="fr-CA" w:eastAsia="en-CA"/>
        </w:rPr>
      </w:pPr>
      <w:r w:rsidRPr="006C3A1C">
        <w:rPr>
          <w:rFonts w:ascii="Arial" w:hAnsi="Arial" w:cs="Arial"/>
          <w:sz w:val="16"/>
          <w:lang w:val="fr-CA"/>
        </w:rPr>
        <w:t>© King’s printer for Ontario, 2017</w:t>
      </w:r>
    </w:p>
    <w:p w14:paraId="781911A6" w14:textId="6C19E774" w:rsidR="004E4786" w:rsidRPr="00BF7848" w:rsidRDefault="00BF7848" w:rsidP="00BF7848">
      <w:pPr>
        <w:autoSpaceDE w:val="0"/>
        <w:autoSpaceDN w:val="0"/>
        <w:adjustRightInd w:val="0"/>
        <w:jc w:val="both"/>
        <w:rPr>
          <w:color w:val="FFFFFF"/>
          <w:szCs w:val="18"/>
          <w:lang w:val="fr-CA"/>
        </w:rPr>
      </w:pPr>
      <w:r w:rsidRPr="008765F1">
        <w:rPr>
          <w:rFonts w:ascii="Arial" w:hAnsi="Arial" w:cs="Arial"/>
          <w:sz w:val="16"/>
          <w:lang w:val="fr-CA"/>
        </w:rPr>
        <w:t>Disponible en français</w:t>
      </w:r>
      <w:r w:rsidR="00A829EB">
        <w:rPr>
          <w:rFonts w:ascii="Arial" w:hAnsi="Arial" w:cs="Arial"/>
          <w:sz w:val="16"/>
          <w:lang w:val="fr-CA"/>
        </w:rPr>
        <w:t xml:space="preserve"> </w:t>
      </w:r>
      <w:r w:rsidRPr="008765F1">
        <w:rPr>
          <w:rFonts w:ascii="Arial" w:hAnsi="Arial" w:cs="Arial"/>
          <w:sz w:val="16"/>
          <w:lang w:val="fr-CA"/>
        </w:rPr>
        <w:t>:</w:t>
      </w:r>
      <w:r>
        <w:rPr>
          <w:rFonts w:ascii="Arial" w:hAnsi="Arial" w:cs="Arial"/>
          <w:sz w:val="16"/>
          <w:lang w:val="fr-CA"/>
        </w:rPr>
        <w:t xml:space="preserve"> </w:t>
      </w:r>
      <w:r w:rsidRPr="001E4B0C">
        <w:rPr>
          <w:rFonts w:ascii="Arial" w:hAnsi="Arial" w:cs="Arial"/>
          <w:sz w:val="16"/>
          <w:lang w:val="fr-CA"/>
        </w:rPr>
        <w:t xml:space="preserve">Voici que vous devez savoir au sujet </w:t>
      </w:r>
      <w:r>
        <w:rPr>
          <w:rFonts w:ascii="Arial" w:hAnsi="Arial" w:cs="Arial"/>
          <w:sz w:val="16"/>
          <w:lang w:val="fr-CA"/>
        </w:rPr>
        <w:t>d’appel pour cause de maladie ou pauvreté extrême</w:t>
      </w:r>
    </w:p>
    <w:sectPr w:rsidR="004E4786" w:rsidRPr="00BF7848" w:rsidSect="00E015A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440" w:right="720" w:bottom="144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A8A67" w14:textId="77777777" w:rsidR="00A3120D" w:rsidRDefault="00A3120D">
      <w:r>
        <w:separator/>
      </w:r>
    </w:p>
  </w:endnote>
  <w:endnote w:type="continuationSeparator" w:id="0">
    <w:p w14:paraId="3328AEB4" w14:textId="77777777" w:rsidR="00A3120D" w:rsidRDefault="00A3120D">
      <w:r>
        <w:continuationSeparator/>
      </w:r>
    </w:p>
  </w:endnote>
  <w:endnote w:type="continuationNotice" w:id="1">
    <w:p w14:paraId="64E76964" w14:textId="77777777" w:rsidR="00A3120D" w:rsidRDefault="00A312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5DC7" w14:textId="77777777" w:rsidR="00605712" w:rsidRDefault="006057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1D0E" w14:textId="77777777" w:rsidR="004E4786" w:rsidRPr="00685B8A" w:rsidRDefault="005B3FD2" w:rsidP="001511FD">
    <w:pPr>
      <w:pStyle w:val="Footer"/>
      <w:pBdr>
        <w:top w:val="thinThickLargeGap" w:sz="24" w:space="1" w:color="auto"/>
      </w:pBdr>
      <w:rPr>
        <w:rStyle w:val="PageNumber"/>
        <w:rFonts w:ascii="Arial" w:hAnsi="Arial" w:cs="Arial"/>
        <w:sz w:val="20"/>
        <w:szCs w:val="20"/>
      </w:rPr>
    </w:pPr>
    <w:r w:rsidRPr="00685B8A">
      <w:rPr>
        <w:rFonts w:ascii="Arial" w:hAnsi="Arial" w:cs="Arial"/>
        <w:sz w:val="20"/>
        <w:szCs w:val="20"/>
      </w:rPr>
      <w:t>ARB</w:t>
    </w:r>
    <w:r w:rsidR="00E015A7" w:rsidRPr="00685B8A">
      <w:rPr>
        <w:rFonts w:ascii="Arial" w:hAnsi="Arial" w:cs="Arial"/>
        <w:sz w:val="20"/>
        <w:szCs w:val="20"/>
      </w:rPr>
      <w:t xml:space="preserve"> </w:t>
    </w:r>
    <w:r w:rsidR="004E4786" w:rsidRPr="00685B8A">
      <w:rPr>
        <w:rFonts w:ascii="Arial" w:hAnsi="Arial" w:cs="Arial"/>
        <w:sz w:val="20"/>
        <w:szCs w:val="20"/>
      </w:rPr>
      <w:t>Info</w:t>
    </w:r>
    <w:r w:rsidR="00A02767" w:rsidRPr="00685B8A">
      <w:rPr>
        <w:rFonts w:ascii="Arial" w:hAnsi="Arial" w:cs="Arial"/>
        <w:sz w:val="20"/>
        <w:szCs w:val="20"/>
      </w:rPr>
      <w:t xml:space="preserve">rmation </w:t>
    </w:r>
    <w:r w:rsidR="00BA5CD4">
      <w:rPr>
        <w:rFonts w:ascii="Arial" w:hAnsi="Arial" w:cs="Arial"/>
        <w:sz w:val="20"/>
        <w:szCs w:val="20"/>
      </w:rPr>
      <w:t>Sheet</w:t>
    </w:r>
    <w:r w:rsidR="004E4786" w:rsidRPr="00685B8A">
      <w:rPr>
        <w:rFonts w:ascii="Arial" w:hAnsi="Arial" w:cs="Arial"/>
        <w:sz w:val="20"/>
        <w:szCs w:val="20"/>
      </w:rPr>
      <w:tab/>
    </w:r>
    <w:r w:rsidR="004E4786" w:rsidRPr="00685B8A">
      <w:rPr>
        <w:rFonts w:ascii="Arial" w:hAnsi="Arial" w:cs="Arial"/>
        <w:sz w:val="20"/>
        <w:szCs w:val="20"/>
      </w:rPr>
      <w:tab/>
    </w:r>
    <w:r w:rsidR="004E4786" w:rsidRPr="00685B8A">
      <w:rPr>
        <w:rFonts w:ascii="Arial" w:hAnsi="Arial" w:cs="Arial"/>
        <w:sz w:val="20"/>
        <w:szCs w:val="20"/>
      </w:rPr>
      <w:tab/>
    </w:r>
    <w:r w:rsidR="00E015A7" w:rsidRPr="00685B8A">
      <w:rPr>
        <w:rStyle w:val="PageNumber"/>
        <w:rFonts w:ascii="Arial" w:hAnsi="Arial" w:cs="Arial"/>
        <w:sz w:val="20"/>
        <w:szCs w:val="20"/>
      </w:rPr>
      <w:t xml:space="preserve">Page </w:t>
    </w:r>
    <w:r w:rsidR="00E015A7" w:rsidRPr="00685B8A">
      <w:rPr>
        <w:rStyle w:val="PageNumber"/>
        <w:rFonts w:ascii="Arial" w:hAnsi="Arial" w:cs="Arial"/>
        <w:sz w:val="20"/>
        <w:szCs w:val="20"/>
      </w:rPr>
      <w:fldChar w:fldCharType="begin"/>
    </w:r>
    <w:r w:rsidR="00E015A7" w:rsidRPr="00685B8A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E015A7" w:rsidRPr="00685B8A">
      <w:rPr>
        <w:rStyle w:val="PageNumber"/>
        <w:rFonts w:ascii="Arial" w:hAnsi="Arial" w:cs="Arial"/>
        <w:sz w:val="20"/>
        <w:szCs w:val="20"/>
      </w:rPr>
      <w:fldChar w:fldCharType="separate"/>
    </w:r>
    <w:r w:rsidR="00D93EF5">
      <w:rPr>
        <w:rStyle w:val="PageNumber"/>
        <w:rFonts w:ascii="Arial" w:hAnsi="Arial" w:cs="Arial"/>
        <w:noProof/>
        <w:sz w:val="20"/>
        <w:szCs w:val="20"/>
      </w:rPr>
      <w:t>1</w:t>
    </w:r>
    <w:r w:rsidR="00E015A7" w:rsidRPr="00685B8A">
      <w:rPr>
        <w:rStyle w:val="PageNumber"/>
        <w:rFonts w:ascii="Arial" w:hAnsi="Arial" w:cs="Arial"/>
        <w:sz w:val="20"/>
        <w:szCs w:val="20"/>
      </w:rPr>
      <w:fldChar w:fldCharType="end"/>
    </w:r>
    <w:r w:rsidR="00E015A7" w:rsidRPr="00685B8A">
      <w:rPr>
        <w:rStyle w:val="PageNumber"/>
        <w:rFonts w:ascii="Arial" w:hAnsi="Arial" w:cs="Arial"/>
        <w:sz w:val="20"/>
        <w:szCs w:val="20"/>
      </w:rPr>
      <w:t xml:space="preserve"> of </w:t>
    </w:r>
    <w:r w:rsidR="00E015A7" w:rsidRPr="00685B8A">
      <w:rPr>
        <w:rStyle w:val="PageNumber"/>
        <w:rFonts w:ascii="Arial" w:hAnsi="Arial" w:cs="Arial"/>
        <w:sz w:val="20"/>
        <w:szCs w:val="20"/>
      </w:rPr>
      <w:fldChar w:fldCharType="begin"/>
    </w:r>
    <w:r w:rsidR="00E015A7" w:rsidRPr="00685B8A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="00E015A7" w:rsidRPr="00685B8A">
      <w:rPr>
        <w:rStyle w:val="PageNumber"/>
        <w:rFonts w:ascii="Arial" w:hAnsi="Arial" w:cs="Arial"/>
        <w:sz w:val="20"/>
        <w:szCs w:val="20"/>
      </w:rPr>
      <w:fldChar w:fldCharType="separate"/>
    </w:r>
    <w:r w:rsidR="00D93EF5">
      <w:rPr>
        <w:rStyle w:val="PageNumber"/>
        <w:rFonts w:ascii="Arial" w:hAnsi="Arial" w:cs="Arial"/>
        <w:noProof/>
        <w:sz w:val="20"/>
        <w:szCs w:val="20"/>
      </w:rPr>
      <w:t>3</w:t>
    </w:r>
    <w:r w:rsidR="00E015A7" w:rsidRPr="00685B8A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22ED" w14:textId="77777777" w:rsidR="00605712" w:rsidRDefault="00605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5132B" w14:textId="77777777" w:rsidR="00A3120D" w:rsidRDefault="00A3120D">
      <w:r>
        <w:separator/>
      </w:r>
    </w:p>
  </w:footnote>
  <w:footnote w:type="continuationSeparator" w:id="0">
    <w:p w14:paraId="7D298951" w14:textId="77777777" w:rsidR="00A3120D" w:rsidRDefault="00A3120D">
      <w:r>
        <w:continuationSeparator/>
      </w:r>
    </w:p>
  </w:footnote>
  <w:footnote w:type="continuationNotice" w:id="1">
    <w:p w14:paraId="52AAD7B8" w14:textId="77777777" w:rsidR="00A3120D" w:rsidRDefault="00A312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02460" w14:textId="77777777" w:rsidR="00605712" w:rsidRDefault="006057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65D5" w14:textId="77777777" w:rsidR="00605712" w:rsidRDefault="006057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049C0" w14:textId="77777777" w:rsidR="00605712" w:rsidRDefault="006057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54A"/>
    <w:multiLevelType w:val="hybridMultilevel"/>
    <w:tmpl w:val="EFE0E76A"/>
    <w:lvl w:ilvl="0" w:tplc="D9368F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3DF2DA0"/>
    <w:multiLevelType w:val="hybridMultilevel"/>
    <w:tmpl w:val="FEDA795A"/>
    <w:lvl w:ilvl="0" w:tplc="230A87E0">
      <w:start w:val="1"/>
      <w:numFmt w:val="bullet"/>
      <w:lvlText w:val=""/>
      <w:lvlJc w:val="left"/>
      <w:pPr>
        <w:tabs>
          <w:tab w:val="num" w:pos="1764"/>
        </w:tabs>
        <w:ind w:left="1764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2" w15:restartNumberingAfterBreak="0">
    <w:nsid w:val="057037D6"/>
    <w:multiLevelType w:val="hybridMultilevel"/>
    <w:tmpl w:val="AF1AF1A8"/>
    <w:lvl w:ilvl="0" w:tplc="D9368F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71DC6"/>
    <w:multiLevelType w:val="hybridMultilevel"/>
    <w:tmpl w:val="C84ECCC8"/>
    <w:lvl w:ilvl="0" w:tplc="1C02DE0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2F16131"/>
    <w:multiLevelType w:val="hybridMultilevel"/>
    <w:tmpl w:val="E3FE3978"/>
    <w:lvl w:ilvl="0" w:tplc="10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14AF2B53"/>
    <w:multiLevelType w:val="hybridMultilevel"/>
    <w:tmpl w:val="6E9CDB08"/>
    <w:lvl w:ilvl="0" w:tplc="F0BC1D86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  <w:color w:val="auto"/>
        <w:sz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437EB"/>
    <w:multiLevelType w:val="hybridMultilevel"/>
    <w:tmpl w:val="D6EA9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5622B"/>
    <w:multiLevelType w:val="hybridMultilevel"/>
    <w:tmpl w:val="0DA038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6A6E88"/>
    <w:multiLevelType w:val="hybridMultilevel"/>
    <w:tmpl w:val="45B20E96"/>
    <w:lvl w:ilvl="0" w:tplc="10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9" w15:restartNumberingAfterBreak="0">
    <w:nsid w:val="27790560"/>
    <w:multiLevelType w:val="hybridMultilevel"/>
    <w:tmpl w:val="D728BC40"/>
    <w:lvl w:ilvl="0" w:tplc="D9368F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B1E72"/>
    <w:multiLevelType w:val="hybridMultilevel"/>
    <w:tmpl w:val="495CC1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A50FD"/>
    <w:multiLevelType w:val="hybridMultilevel"/>
    <w:tmpl w:val="9FBA3AFC"/>
    <w:lvl w:ilvl="0" w:tplc="445E4DAC">
      <w:start w:val="1"/>
      <w:numFmt w:val="lowerLetter"/>
      <w:lvlText w:val="%1."/>
      <w:lvlJc w:val="left"/>
      <w:pPr>
        <w:tabs>
          <w:tab w:val="num" w:pos="473"/>
        </w:tabs>
        <w:ind w:left="454" w:hanging="341"/>
      </w:pPr>
      <w:rPr>
        <w:rFonts w:hint="default"/>
      </w:rPr>
    </w:lvl>
    <w:lvl w:ilvl="1" w:tplc="277057DC">
      <w:start w:val="1"/>
      <w:numFmt w:val="lowerRoman"/>
      <w:lvlText w:val="%2."/>
      <w:lvlJc w:val="right"/>
      <w:pPr>
        <w:tabs>
          <w:tab w:val="num" w:pos="1307"/>
        </w:tabs>
        <w:ind w:left="1307" w:hanging="2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9976E5"/>
    <w:multiLevelType w:val="hybridMultilevel"/>
    <w:tmpl w:val="FE48D7A6"/>
    <w:lvl w:ilvl="0" w:tplc="D9368F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3" w15:restartNumberingAfterBreak="0">
    <w:nsid w:val="4ECD671A"/>
    <w:multiLevelType w:val="hybridMultilevel"/>
    <w:tmpl w:val="BABEC200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E85652"/>
    <w:multiLevelType w:val="hybridMultilevel"/>
    <w:tmpl w:val="C622AA8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3E323B"/>
    <w:multiLevelType w:val="hybridMultilevel"/>
    <w:tmpl w:val="58F4EE2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16" w15:restartNumberingAfterBreak="0">
    <w:nsid w:val="5F0C275B"/>
    <w:multiLevelType w:val="hybridMultilevel"/>
    <w:tmpl w:val="1C8C9392"/>
    <w:lvl w:ilvl="0" w:tplc="D9368F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5FCA17E8"/>
    <w:multiLevelType w:val="hybridMultilevel"/>
    <w:tmpl w:val="B5785B0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70E90"/>
    <w:multiLevelType w:val="hybridMultilevel"/>
    <w:tmpl w:val="A5C4C1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0193F"/>
    <w:multiLevelType w:val="hybridMultilevel"/>
    <w:tmpl w:val="77F212E0"/>
    <w:lvl w:ilvl="0" w:tplc="D9368F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74537"/>
    <w:multiLevelType w:val="hybridMultilevel"/>
    <w:tmpl w:val="4906DD6E"/>
    <w:lvl w:ilvl="0" w:tplc="8F46ED18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619528657">
    <w:abstractNumId w:val="4"/>
  </w:num>
  <w:num w:numId="2" w16cid:durableId="1355305984">
    <w:abstractNumId w:val="7"/>
  </w:num>
  <w:num w:numId="3" w16cid:durableId="2085756775">
    <w:abstractNumId w:val="1"/>
  </w:num>
  <w:num w:numId="4" w16cid:durableId="1619792942">
    <w:abstractNumId w:val="15"/>
  </w:num>
  <w:num w:numId="5" w16cid:durableId="1915121848">
    <w:abstractNumId w:val="11"/>
  </w:num>
  <w:num w:numId="6" w16cid:durableId="2027438865">
    <w:abstractNumId w:val="3"/>
  </w:num>
  <w:num w:numId="7" w16cid:durableId="402685167">
    <w:abstractNumId w:val="20"/>
  </w:num>
  <w:num w:numId="8" w16cid:durableId="2051832648">
    <w:abstractNumId w:val="12"/>
  </w:num>
  <w:num w:numId="9" w16cid:durableId="14238919">
    <w:abstractNumId w:val="16"/>
  </w:num>
  <w:num w:numId="10" w16cid:durableId="227150909">
    <w:abstractNumId w:val="0"/>
  </w:num>
  <w:num w:numId="11" w16cid:durableId="1664430767">
    <w:abstractNumId w:val="19"/>
  </w:num>
  <w:num w:numId="12" w16cid:durableId="338965738">
    <w:abstractNumId w:val="9"/>
  </w:num>
  <w:num w:numId="13" w16cid:durableId="1582643318">
    <w:abstractNumId w:val="2"/>
  </w:num>
  <w:num w:numId="14" w16cid:durableId="1505315448">
    <w:abstractNumId w:val="8"/>
  </w:num>
  <w:num w:numId="15" w16cid:durableId="1528324294">
    <w:abstractNumId w:val="5"/>
  </w:num>
  <w:num w:numId="16" w16cid:durableId="2097164815">
    <w:abstractNumId w:val="17"/>
  </w:num>
  <w:num w:numId="17" w16cid:durableId="17198584">
    <w:abstractNumId w:val="14"/>
  </w:num>
  <w:num w:numId="18" w16cid:durableId="2026205145">
    <w:abstractNumId w:val="13"/>
  </w:num>
  <w:num w:numId="19" w16cid:durableId="1036152168">
    <w:abstractNumId w:val="6"/>
  </w:num>
  <w:num w:numId="20" w16cid:durableId="307054493">
    <w:abstractNumId w:val="18"/>
  </w:num>
  <w:num w:numId="21" w16cid:durableId="8743885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99a69c,#dee1d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31"/>
    <w:rsid w:val="00025753"/>
    <w:rsid w:val="00025F49"/>
    <w:rsid w:val="000322B1"/>
    <w:rsid w:val="00041A36"/>
    <w:rsid w:val="00092166"/>
    <w:rsid w:val="00096C0B"/>
    <w:rsid w:val="000974E1"/>
    <w:rsid w:val="000A34C3"/>
    <w:rsid w:val="000A7656"/>
    <w:rsid w:val="000B1B7B"/>
    <w:rsid w:val="000B399D"/>
    <w:rsid w:val="000D0891"/>
    <w:rsid w:val="001051A7"/>
    <w:rsid w:val="00106A23"/>
    <w:rsid w:val="001219B1"/>
    <w:rsid w:val="0013450F"/>
    <w:rsid w:val="001361A9"/>
    <w:rsid w:val="00140E69"/>
    <w:rsid w:val="0014499A"/>
    <w:rsid w:val="0014691D"/>
    <w:rsid w:val="001511FD"/>
    <w:rsid w:val="00161ED0"/>
    <w:rsid w:val="0018102B"/>
    <w:rsid w:val="00184EA4"/>
    <w:rsid w:val="0019539A"/>
    <w:rsid w:val="001A4F88"/>
    <w:rsid w:val="001B45D0"/>
    <w:rsid w:val="001D436B"/>
    <w:rsid w:val="001D78D5"/>
    <w:rsid w:val="001E045A"/>
    <w:rsid w:val="001E4B0C"/>
    <w:rsid w:val="001F238E"/>
    <w:rsid w:val="002009F2"/>
    <w:rsid w:val="00201661"/>
    <w:rsid w:val="00205049"/>
    <w:rsid w:val="00214467"/>
    <w:rsid w:val="00245B8D"/>
    <w:rsid w:val="00255CE4"/>
    <w:rsid w:val="00257B48"/>
    <w:rsid w:val="0027078B"/>
    <w:rsid w:val="00297A09"/>
    <w:rsid w:val="002C3215"/>
    <w:rsid w:val="002C6E85"/>
    <w:rsid w:val="002D588E"/>
    <w:rsid w:val="002E0843"/>
    <w:rsid w:val="002E468A"/>
    <w:rsid w:val="00302022"/>
    <w:rsid w:val="00304A62"/>
    <w:rsid w:val="00306524"/>
    <w:rsid w:val="00306E4A"/>
    <w:rsid w:val="00330184"/>
    <w:rsid w:val="00340437"/>
    <w:rsid w:val="00347271"/>
    <w:rsid w:val="0036599A"/>
    <w:rsid w:val="003B3C99"/>
    <w:rsid w:val="003B5AB3"/>
    <w:rsid w:val="003C1300"/>
    <w:rsid w:val="003C51DC"/>
    <w:rsid w:val="003F0FE9"/>
    <w:rsid w:val="003F4B6B"/>
    <w:rsid w:val="003F6383"/>
    <w:rsid w:val="004078FA"/>
    <w:rsid w:val="00422CE4"/>
    <w:rsid w:val="004238AC"/>
    <w:rsid w:val="00423AEB"/>
    <w:rsid w:val="00426CC6"/>
    <w:rsid w:val="00440D9A"/>
    <w:rsid w:val="00441034"/>
    <w:rsid w:val="004410D0"/>
    <w:rsid w:val="00441A6B"/>
    <w:rsid w:val="00446CDF"/>
    <w:rsid w:val="004547CC"/>
    <w:rsid w:val="00456379"/>
    <w:rsid w:val="00462F2B"/>
    <w:rsid w:val="00464C90"/>
    <w:rsid w:val="00467D4E"/>
    <w:rsid w:val="00471351"/>
    <w:rsid w:val="004732BF"/>
    <w:rsid w:val="00477257"/>
    <w:rsid w:val="0048012B"/>
    <w:rsid w:val="00492A2A"/>
    <w:rsid w:val="004D63F6"/>
    <w:rsid w:val="004D640F"/>
    <w:rsid w:val="004E0F0A"/>
    <w:rsid w:val="004E4786"/>
    <w:rsid w:val="004E670D"/>
    <w:rsid w:val="004E7470"/>
    <w:rsid w:val="00502BC1"/>
    <w:rsid w:val="00507DC4"/>
    <w:rsid w:val="0056180D"/>
    <w:rsid w:val="00572EE2"/>
    <w:rsid w:val="00576F8D"/>
    <w:rsid w:val="00586715"/>
    <w:rsid w:val="00594755"/>
    <w:rsid w:val="005A2AAE"/>
    <w:rsid w:val="005B1500"/>
    <w:rsid w:val="005B1BC2"/>
    <w:rsid w:val="005B2F95"/>
    <w:rsid w:val="005B3FD2"/>
    <w:rsid w:val="005C2637"/>
    <w:rsid w:val="005D198D"/>
    <w:rsid w:val="005D4293"/>
    <w:rsid w:val="005F3DC3"/>
    <w:rsid w:val="00605712"/>
    <w:rsid w:val="0061065B"/>
    <w:rsid w:val="00656EDA"/>
    <w:rsid w:val="00666727"/>
    <w:rsid w:val="00680575"/>
    <w:rsid w:val="0068091D"/>
    <w:rsid w:val="00682D3F"/>
    <w:rsid w:val="00684C7A"/>
    <w:rsid w:val="00685B8A"/>
    <w:rsid w:val="00692DCC"/>
    <w:rsid w:val="00693785"/>
    <w:rsid w:val="006A0A87"/>
    <w:rsid w:val="006A281A"/>
    <w:rsid w:val="006A41D4"/>
    <w:rsid w:val="006A5515"/>
    <w:rsid w:val="006B1D53"/>
    <w:rsid w:val="006B538C"/>
    <w:rsid w:val="006C32E7"/>
    <w:rsid w:val="006C6F01"/>
    <w:rsid w:val="006F3D3B"/>
    <w:rsid w:val="006F40A6"/>
    <w:rsid w:val="006F52FD"/>
    <w:rsid w:val="006F546B"/>
    <w:rsid w:val="006F624E"/>
    <w:rsid w:val="006F77A5"/>
    <w:rsid w:val="0070001A"/>
    <w:rsid w:val="00700985"/>
    <w:rsid w:val="00701C84"/>
    <w:rsid w:val="00724430"/>
    <w:rsid w:val="0073194A"/>
    <w:rsid w:val="0074572E"/>
    <w:rsid w:val="007555C4"/>
    <w:rsid w:val="00757987"/>
    <w:rsid w:val="00762C6C"/>
    <w:rsid w:val="007777DD"/>
    <w:rsid w:val="00786383"/>
    <w:rsid w:val="007A30ED"/>
    <w:rsid w:val="007D417B"/>
    <w:rsid w:val="00815FEB"/>
    <w:rsid w:val="0083373A"/>
    <w:rsid w:val="0083473A"/>
    <w:rsid w:val="0085633D"/>
    <w:rsid w:val="0086257B"/>
    <w:rsid w:val="00874178"/>
    <w:rsid w:val="008B00DB"/>
    <w:rsid w:val="008B4008"/>
    <w:rsid w:val="008C1FFD"/>
    <w:rsid w:val="008C6CF0"/>
    <w:rsid w:val="008C7B37"/>
    <w:rsid w:val="008D6C30"/>
    <w:rsid w:val="008E04F7"/>
    <w:rsid w:val="00905960"/>
    <w:rsid w:val="00926E7E"/>
    <w:rsid w:val="0096146A"/>
    <w:rsid w:val="009B7109"/>
    <w:rsid w:val="009E3885"/>
    <w:rsid w:val="009F7C8F"/>
    <w:rsid w:val="00A02767"/>
    <w:rsid w:val="00A0440D"/>
    <w:rsid w:val="00A15595"/>
    <w:rsid w:val="00A15631"/>
    <w:rsid w:val="00A3091A"/>
    <w:rsid w:val="00A3120D"/>
    <w:rsid w:val="00A401EC"/>
    <w:rsid w:val="00A52ADA"/>
    <w:rsid w:val="00A56ABE"/>
    <w:rsid w:val="00A57759"/>
    <w:rsid w:val="00A64CA1"/>
    <w:rsid w:val="00A77017"/>
    <w:rsid w:val="00A802E8"/>
    <w:rsid w:val="00A829EB"/>
    <w:rsid w:val="00A90928"/>
    <w:rsid w:val="00AA121B"/>
    <w:rsid w:val="00AA5A61"/>
    <w:rsid w:val="00AB12DB"/>
    <w:rsid w:val="00AB245B"/>
    <w:rsid w:val="00AB799B"/>
    <w:rsid w:val="00AB7BDA"/>
    <w:rsid w:val="00AC072D"/>
    <w:rsid w:val="00AD2D25"/>
    <w:rsid w:val="00AE7957"/>
    <w:rsid w:val="00B00AFB"/>
    <w:rsid w:val="00B071E0"/>
    <w:rsid w:val="00B3062B"/>
    <w:rsid w:val="00B47B22"/>
    <w:rsid w:val="00B53FDE"/>
    <w:rsid w:val="00B57D3E"/>
    <w:rsid w:val="00B9274C"/>
    <w:rsid w:val="00B92CC8"/>
    <w:rsid w:val="00BA5CD4"/>
    <w:rsid w:val="00BB2F48"/>
    <w:rsid w:val="00BC1862"/>
    <w:rsid w:val="00BC4B7A"/>
    <w:rsid w:val="00BD0486"/>
    <w:rsid w:val="00BD5D7F"/>
    <w:rsid w:val="00BD73BC"/>
    <w:rsid w:val="00BF7848"/>
    <w:rsid w:val="00C0116A"/>
    <w:rsid w:val="00C353E6"/>
    <w:rsid w:val="00C3562A"/>
    <w:rsid w:val="00C37393"/>
    <w:rsid w:val="00C43098"/>
    <w:rsid w:val="00C66821"/>
    <w:rsid w:val="00C72CCE"/>
    <w:rsid w:val="00C74A3B"/>
    <w:rsid w:val="00C76B23"/>
    <w:rsid w:val="00C77848"/>
    <w:rsid w:val="00CA2CB1"/>
    <w:rsid w:val="00CA67AF"/>
    <w:rsid w:val="00CB4D9D"/>
    <w:rsid w:val="00CC5C00"/>
    <w:rsid w:val="00CD06EA"/>
    <w:rsid w:val="00CF07B7"/>
    <w:rsid w:val="00CF50D8"/>
    <w:rsid w:val="00D01757"/>
    <w:rsid w:val="00D15CD6"/>
    <w:rsid w:val="00D246AB"/>
    <w:rsid w:val="00D33A76"/>
    <w:rsid w:val="00D45BB5"/>
    <w:rsid w:val="00D7332B"/>
    <w:rsid w:val="00D76207"/>
    <w:rsid w:val="00D93EF5"/>
    <w:rsid w:val="00DB3358"/>
    <w:rsid w:val="00DC1894"/>
    <w:rsid w:val="00DD6E91"/>
    <w:rsid w:val="00E015A7"/>
    <w:rsid w:val="00E0243E"/>
    <w:rsid w:val="00E2355D"/>
    <w:rsid w:val="00E3084A"/>
    <w:rsid w:val="00E45711"/>
    <w:rsid w:val="00E4752B"/>
    <w:rsid w:val="00E54469"/>
    <w:rsid w:val="00E604C5"/>
    <w:rsid w:val="00E67935"/>
    <w:rsid w:val="00E75ED2"/>
    <w:rsid w:val="00E76980"/>
    <w:rsid w:val="00E772F0"/>
    <w:rsid w:val="00E95303"/>
    <w:rsid w:val="00EA1B62"/>
    <w:rsid w:val="00EA1B98"/>
    <w:rsid w:val="00EA218B"/>
    <w:rsid w:val="00EB58BA"/>
    <w:rsid w:val="00EC3C89"/>
    <w:rsid w:val="00EC3D27"/>
    <w:rsid w:val="00ED59A5"/>
    <w:rsid w:val="00ED6165"/>
    <w:rsid w:val="00EE0211"/>
    <w:rsid w:val="00F12FDE"/>
    <w:rsid w:val="00F537A3"/>
    <w:rsid w:val="00F614A8"/>
    <w:rsid w:val="00F77637"/>
    <w:rsid w:val="00F7773B"/>
    <w:rsid w:val="00F82941"/>
    <w:rsid w:val="00F84AB1"/>
    <w:rsid w:val="00F902E6"/>
    <w:rsid w:val="00FA60FB"/>
    <w:rsid w:val="00FB0032"/>
    <w:rsid w:val="00FC26B7"/>
    <w:rsid w:val="00FC3CA0"/>
    <w:rsid w:val="00FD37A2"/>
    <w:rsid w:val="00FD3913"/>
    <w:rsid w:val="00FD4C00"/>
    <w:rsid w:val="00FE2410"/>
    <w:rsid w:val="00F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9a69c,#dee1df"/>
    </o:shapedefaults>
    <o:shapelayout v:ext="edit">
      <o:idmap v:ext="edit" data="2"/>
    </o:shapelayout>
  </w:shapeDefaults>
  <w:decimalSymbol w:val="."/>
  <w:listSeparator w:val=","/>
  <w14:docId w14:val="7077544B"/>
  <w15:docId w15:val="{B46EF110-CD91-4291-B4DC-6B586FA7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76B23"/>
    <w:pPr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qFormat/>
    <w:rsid w:val="00422CE4"/>
    <w:pPr>
      <w:keepNext/>
      <w:autoSpaceDE w:val="0"/>
      <w:autoSpaceDN w:val="0"/>
      <w:adjustRightInd w:val="0"/>
      <w:outlineLvl w:val="1"/>
    </w:pPr>
    <w:rPr>
      <w:rFonts w:ascii="Tahoma" w:hAnsi="Tahoma" w:cs="Tahoma"/>
      <w:b/>
      <w:bCs/>
      <w:sz w:val="28"/>
      <w:szCs w:val="20"/>
      <w:lang w:val="en-US"/>
    </w:rPr>
  </w:style>
  <w:style w:type="paragraph" w:styleId="Heading5">
    <w:name w:val="heading 5"/>
    <w:basedOn w:val="Normal"/>
    <w:next w:val="Normal"/>
    <w:qFormat/>
    <w:rsid w:val="00422CE4"/>
    <w:pPr>
      <w:keepNext/>
      <w:autoSpaceDE w:val="0"/>
      <w:autoSpaceDN w:val="0"/>
      <w:adjustRightInd w:val="0"/>
      <w:ind w:left="113"/>
      <w:outlineLvl w:val="4"/>
    </w:pPr>
    <w:rPr>
      <w:rFonts w:ascii="Tahoma" w:hAnsi="Tahoma" w:cs="Tahoma"/>
      <w:b/>
      <w:bCs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2A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E47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47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4786"/>
  </w:style>
  <w:style w:type="character" w:styleId="Hyperlink">
    <w:name w:val="Hyperlink"/>
    <w:rsid w:val="00EC3C89"/>
    <w:rPr>
      <w:rFonts w:ascii="Arial" w:hAnsi="Arial" w:cs="Arial" w:hint="default"/>
      <w:b/>
      <w:bCs/>
      <w:i w:val="0"/>
      <w:iCs w:val="0"/>
      <w:color w:val="000000"/>
      <w:sz w:val="20"/>
      <w:szCs w:val="20"/>
      <w:u w:val="single"/>
    </w:rPr>
  </w:style>
  <w:style w:type="character" w:styleId="Strong">
    <w:name w:val="Strong"/>
    <w:qFormat/>
    <w:rsid w:val="00EC3C89"/>
    <w:rPr>
      <w:b/>
      <w:bCs/>
    </w:rPr>
  </w:style>
  <w:style w:type="paragraph" w:styleId="BodyText3">
    <w:name w:val="Body Text 3"/>
    <w:basedOn w:val="Normal"/>
    <w:rsid w:val="00422CE4"/>
    <w:rPr>
      <w:rFonts w:ascii="Tahoma" w:hAnsi="Tahoma" w:cs="Tahoma"/>
      <w:b/>
      <w:bCs/>
      <w:sz w:val="28"/>
    </w:rPr>
  </w:style>
  <w:style w:type="paragraph" w:styleId="BodyTextIndent">
    <w:name w:val="Body Text Indent"/>
    <w:basedOn w:val="Normal"/>
    <w:rsid w:val="00422CE4"/>
    <w:pPr>
      <w:autoSpaceDE w:val="0"/>
      <w:autoSpaceDN w:val="0"/>
      <w:adjustRightInd w:val="0"/>
      <w:ind w:left="720"/>
    </w:pPr>
    <w:rPr>
      <w:rFonts w:ascii="Tahoma" w:hAnsi="Tahoma" w:cs="Tahoma"/>
      <w:szCs w:val="20"/>
      <w:lang w:val="en-US"/>
    </w:rPr>
  </w:style>
  <w:style w:type="paragraph" w:styleId="Title">
    <w:name w:val="Title"/>
    <w:basedOn w:val="Normal"/>
    <w:next w:val="Normal"/>
    <w:link w:val="TitleChar"/>
    <w:qFormat/>
    <w:rsid w:val="00C76B23"/>
    <w:rPr>
      <w:rFonts w:ascii="Arial" w:hAnsi="Arial" w:cs="Arial"/>
      <w:b/>
      <w:sz w:val="28"/>
    </w:rPr>
  </w:style>
  <w:style w:type="character" w:customStyle="1" w:styleId="TitleChar">
    <w:name w:val="Title Char"/>
    <w:link w:val="Title"/>
    <w:rsid w:val="00C76B23"/>
    <w:rPr>
      <w:rFonts w:ascii="Arial" w:hAnsi="Arial" w:cs="Arial"/>
      <w:b/>
      <w:sz w:val="28"/>
      <w:szCs w:val="24"/>
      <w:lang w:eastAsia="en-US"/>
    </w:rPr>
  </w:style>
  <w:style w:type="character" w:styleId="Emphasis">
    <w:name w:val="Emphasis"/>
    <w:qFormat/>
    <w:rsid w:val="00C76B23"/>
    <w:rPr>
      <w:rFonts w:ascii="Arial" w:hAnsi="Arial" w:cs="Arial"/>
    </w:rPr>
  </w:style>
  <w:style w:type="paragraph" w:customStyle="1" w:styleId="Style1">
    <w:name w:val="Style1"/>
    <w:basedOn w:val="Normal"/>
    <w:link w:val="Style1Char"/>
    <w:qFormat/>
    <w:rsid w:val="004410D0"/>
    <w:pPr>
      <w:spacing w:before="240" w:after="240"/>
    </w:pPr>
    <w:rPr>
      <w:rFonts w:ascii="Arial" w:hAnsi="Arial" w:cs="Arial"/>
    </w:rPr>
  </w:style>
  <w:style w:type="paragraph" w:styleId="Revision">
    <w:name w:val="Revision"/>
    <w:hidden/>
    <w:uiPriority w:val="99"/>
    <w:semiHidden/>
    <w:rsid w:val="00C43098"/>
    <w:rPr>
      <w:sz w:val="24"/>
      <w:szCs w:val="24"/>
      <w:lang w:eastAsia="en-US"/>
    </w:rPr>
  </w:style>
  <w:style w:type="character" w:customStyle="1" w:styleId="Style1Char">
    <w:name w:val="Style1 Char"/>
    <w:link w:val="Style1"/>
    <w:rsid w:val="004410D0"/>
    <w:rPr>
      <w:rFonts w:ascii="Arial" w:hAnsi="Arial" w:cs="Arial"/>
      <w:sz w:val="24"/>
      <w:szCs w:val="24"/>
      <w:lang w:eastAsia="en-US"/>
    </w:rPr>
  </w:style>
  <w:style w:type="character" w:styleId="CommentReference">
    <w:name w:val="annotation reference"/>
    <w:rsid w:val="005B1B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1BC2"/>
    <w:rPr>
      <w:sz w:val="20"/>
      <w:szCs w:val="20"/>
    </w:rPr>
  </w:style>
  <w:style w:type="character" w:customStyle="1" w:styleId="CommentTextChar">
    <w:name w:val="Comment Text Char"/>
    <w:link w:val="CommentText"/>
    <w:rsid w:val="005B1B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B1BC2"/>
    <w:rPr>
      <w:b/>
      <w:bCs/>
    </w:rPr>
  </w:style>
  <w:style w:type="character" w:customStyle="1" w:styleId="CommentSubjectChar">
    <w:name w:val="Comment Subject Char"/>
    <w:link w:val="CommentSubject"/>
    <w:rsid w:val="005B1BC2"/>
    <w:rPr>
      <w:b/>
      <w:bCs/>
      <w:lang w:eastAsia="en-US"/>
    </w:rPr>
  </w:style>
  <w:style w:type="paragraph" w:styleId="NoSpacing">
    <w:name w:val="No Spacing"/>
    <w:uiPriority w:val="1"/>
    <w:qFormat/>
    <w:rsid w:val="00AD2D25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D2D25"/>
    <w:pPr>
      <w:ind w:left="720"/>
    </w:pPr>
  </w:style>
  <w:style w:type="character" w:customStyle="1" w:styleId="Heading1Char">
    <w:name w:val="Heading 1 Char"/>
    <w:link w:val="Heading1"/>
    <w:rsid w:val="00BA5CD4"/>
    <w:rPr>
      <w:rFonts w:ascii="Arial" w:hAnsi="Arial" w:cs="Arial"/>
      <w:b/>
      <w:sz w:val="24"/>
      <w:szCs w:val="24"/>
      <w:lang w:eastAsia="en-US"/>
    </w:rPr>
  </w:style>
  <w:style w:type="table" w:styleId="TableGrid">
    <w:name w:val="Table Grid"/>
    <w:basedOn w:val="TableNormal"/>
    <w:rsid w:val="002E468A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F638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rb.registrar@ontario.c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tribunalsontario.ca/arb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tribunalsontario.ca/arb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b.registrar@ontario.c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arb.registrar@ontario.c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tribunalsontario.ca/arb/municipal-act-appeals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ribunalsontario.ca/arb/e-file-an-appeal/" TargetMode="External"/><Relationship Id="rId14" Type="http://schemas.openxmlformats.org/officeDocument/2006/relationships/hyperlink" Target="http://tribunalsontario.ca/arb/legislation-and-rules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BEA15-66BA-4518-AABA-59673FE5E6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3891</Characters>
  <Application>Microsoft Office Word</Application>
  <DocSecurity>0</DocSecurity>
  <Lines>82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Ontario</Company>
  <LinksUpToDate>false</LinksUpToDate>
  <CharactersWithSpaces>4597</CharactersWithSpaces>
  <SharedDoc>false</SharedDoc>
  <HLinks>
    <vt:vector size="36" baseType="variant">
      <vt:variant>
        <vt:i4>7798843</vt:i4>
      </vt:variant>
      <vt:variant>
        <vt:i4>12</vt:i4>
      </vt:variant>
      <vt:variant>
        <vt:i4>0</vt:i4>
      </vt:variant>
      <vt:variant>
        <vt:i4>5</vt:i4>
      </vt:variant>
      <vt:variant>
        <vt:lpwstr>http://elto.gov.on.ca/</vt:lpwstr>
      </vt:variant>
      <vt:variant>
        <vt:lpwstr/>
      </vt:variant>
      <vt:variant>
        <vt:i4>78</vt:i4>
      </vt:variant>
      <vt:variant>
        <vt:i4>9</vt:i4>
      </vt:variant>
      <vt:variant>
        <vt:i4>0</vt:i4>
      </vt:variant>
      <vt:variant>
        <vt:i4>5</vt:i4>
      </vt:variant>
      <vt:variant>
        <vt:lpwstr>http://elto.gov.on.ca/arb/legislation-and-rules/</vt:lpwstr>
      </vt:variant>
      <vt:variant>
        <vt:lpwstr/>
      </vt:variant>
      <vt:variant>
        <vt:i4>393246</vt:i4>
      </vt:variant>
      <vt:variant>
        <vt:i4>6</vt:i4>
      </vt:variant>
      <vt:variant>
        <vt:i4>0</vt:i4>
      </vt:variant>
      <vt:variant>
        <vt:i4>5</vt:i4>
      </vt:variant>
      <vt:variant>
        <vt:lpwstr>http://elto.gov.on.ca/wp-content/uploads/2015/02/Sickness-or-Poverty-Application-Appeal-Form.pdf</vt:lpwstr>
      </vt:variant>
      <vt:variant>
        <vt:lpwstr/>
      </vt:variant>
      <vt:variant>
        <vt:i4>393246</vt:i4>
      </vt:variant>
      <vt:variant>
        <vt:i4>3</vt:i4>
      </vt:variant>
      <vt:variant>
        <vt:i4>0</vt:i4>
      </vt:variant>
      <vt:variant>
        <vt:i4>5</vt:i4>
      </vt:variant>
      <vt:variant>
        <vt:lpwstr>http://elto.gov.on.ca/wp-content/uploads/2015/02/Sickness-or-Poverty-Application-Appeal-Form.pdf</vt:lpwstr>
      </vt:variant>
      <vt:variant>
        <vt:lpwstr/>
      </vt:variant>
      <vt:variant>
        <vt:i4>4063322</vt:i4>
      </vt:variant>
      <vt:variant>
        <vt:i4>0</vt:i4>
      </vt:variant>
      <vt:variant>
        <vt:i4>0</vt:i4>
      </vt:variant>
      <vt:variant>
        <vt:i4>5</vt:i4>
      </vt:variant>
      <vt:variant>
        <vt:lpwstr>http://www.toronto.ca/taxes/property_tax/index.htm</vt:lpwstr>
      </vt:variant>
      <vt:variant>
        <vt:lpwstr/>
      </vt:variant>
      <vt:variant>
        <vt:i4>7798843</vt:i4>
      </vt:variant>
      <vt:variant>
        <vt:i4>6</vt:i4>
      </vt:variant>
      <vt:variant>
        <vt:i4>0</vt:i4>
      </vt:variant>
      <vt:variant>
        <vt:i4>5</vt:i4>
      </vt:variant>
      <vt:variant>
        <vt:lpwstr>http://elto.gov.on.ca/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David James Bryan</dc:creator>
  <cp:lastModifiedBy>Kappel, Alex (She/Her) (MAG)</cp:lastModifiedBy>
  <cp:revision>3</cp:revision>
  <cp:lastPrinted>2021-10-07T16:36:00Z</cp:lastPrinted>
  <dcterms:created xsi:type="dcterms:W3CDTF">2026-10-20T12:52:00Z</dcterms:created>
  <dcterms:modified xsi:type="dcterms:W3CDTF">2026-10-20T12:53:00Z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2021-10-06T15:41:09Z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ContentBits">
    <vt:lpwstr>0</vt:lpwstr>
  </property>
</Properties>
</file>