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4EE5" w14:textId="2136AEFD" w:rsidR="005A53FC" w:rsidRPr="00063F7C" w:rsidRDefault="005A53FC" w:rsidP="005A53FC">
      <w:pPr>
        <w:rPr>
          <w:rFonts w:ascii="Arial" w:hAnsi="Arial" w:cs="Arial"/>
          <w:bCs/>
          <w:i/>
          <w:sz w:val="22"/>
          <w:szCs w:val="22"/>
        </w:rPr>
      </w:pPr>
      <w:bookmarkStart w:id="0" w:name="_GoBack"/>
      <w:bookmarkEnd w:id="0"/>
      <w:r w:rsidRPr="00063F7C">
        <w:rPr>
          <w:rFonts w:ascii="Arial" w:hAnsi="Arial" w:cs="Arial"/>
          <w:bCs/>
          <w:i/>
          <w:sz w:val="22"/>
          <w:szCs w:val="22"/>
        </w:rPr>
        <w:t>We are committed to providing services as set out in the Accessibility for Ontarians with Disabilities Act, 005. If you have any accessibility needs, please contact our Accessibility Coordinator as soon as possible at</w:t>
      </w:r>
      <w:r w:rsidR="002332FF">
        <w:rPr>
          <w:rFonts w:ascii="Arial" w:hAnsi="Arial" w:cs="Arial"/>
          <w:bCs/>
          <w:i/>
          <w:sz w:val="22"/>
          <w:szCs w:val="22"/>
        </w:rPr>
        <w:t>:</w:t>
      </w:r>
      <w:r w:rsidR="00516744">
        <w:rPr>
          <w:rFonts w:ascii="Arial" w:hAnsi="Arial" w:cs="Arial"/>
          <w:bCs/>
          <w:i/>
          <w:sz w:val="22"/>
          <w:szCs w:val="22"/>
        </w:rPr>
        <w:t xml:space="preserve"> </w:t>
      </w:r>
      <w:r w:rsidR="00516744" w:rsidRPr="00516744">
        <w:rPr>
          <w:rFonts w:ascii="Arial" w:hAnsi="Arial" w:cs="Arial"/>
          <w:bCs/>
          <w:i/>
          <w:sz w:val="22"/>
          <w:szCs w:val="22"/>
        </w:rPr>
        <w:t>416-212-6349 or</w:t>
      </w:r>
      <w:r w:rsidR="005D3066" w:rsidRPr="00063F7C">
        <w:rPr>
          <w:rFonts w:ascii="Arial" w:hAnsi="Arial" w:cs="Arial"/>
          <w:bCs/>
          <w:i/>
          <w:sz w:val="22"/>
          <w:szCs w:val="22"/>
        </w:rPr>
        <w:t xml:space="preserve"> </w:t>
      </w:r>
      <w:r w:rsidRPr="00063F7C">
        <w:rPr>
          <w:rFonts w:ascii="Arial" w:hAnsi="Arial" w:cs="Arial"/>
          <w:bCs/>
          <w:i/>
          <w:sz w:val="22"/>
          <w:szCs w:val="22"/>
        </w:rPr>
        <w:t>Toll free: 1-866-448-2248 or TTY: 1-800-855-1155 via Bell relay</w:t>
      </w:r>
    </w:p>
    <w:p w14:paraId="797AE43E" w14:textId="72CA3E72" w:rsidR="005A53FC" w:rsidRPr="008121ED" w:rsidRDefault="005A53FC" w:rsidP="00CB40CC">
      <w:pPr>
        <w:pStyle w:val="Title"/>
        <w:spacing w:before="240" w:after="120"/>
        <w:rPr>
          <w:rFonts w:ascii="Arial" w:hAnsi="Arial" w:cs="Arial"/>
          <w:b/>
          <w:color w:val="auto"/>
          <w:sz w:val="24"/>
          <w:szCs w:val="24"/>
        </w:rPr>
      </w:pPr>
      <w:r w:rsidRPr="008121ED">
        <w:rPr>
          <w:rFonts w:ascii="Arial" w:hAnsi="Arial" w:cs="Arial"/>
          <w:b/>
          <w:color w:val="auto"/>
          <w:sz w:val="24"/>
          <w:szCs w:val="24"/>
        </w:rPr>
        <w:t>Part 1: Appeal</w:t>
      </w:r>
      <w:r w:rsidR="000B3287">
        <w:rPr>
          <w:rFonts w:ascii="Arial" w:hAnsi="Arial" w:cs="Arial"/>
          <w:b/>
          <w:color w:val="auto"/>
          <w:sz w:val="24"/>
          <w:szCs w:val="24"/>
        </w:rPr>
        <w:t>(s) to be Considered</w:t>
      </w:r>
      <w:r w:rsidR="00CF6689">
        <w:rPr>
          <w:rFonts w:ascii="Arial" w:hAnsi="Arial" w:cs="Arial"/>
          <w:b/>
          <w:color w:val="auto"/>
          <w:sz w:val="22"/>
          <w:szCs w:val="24"/>
        </w:rPr>
        <w:t xml:space="preserve"> </w:t>
      </w:r>
    </w:p>
    <w:p w14:paraId="0F93C8DB" w14:textId="1B430E72" w:rsidR="000B3287" w:rsidRDefault="000B3287" w:rsidP="002D4383">
      <w:pPr>
        <w:spacing w:after="120"/>
        <w:rPr>
          <w:rFonts w:ascii="Arial" w:hAnsi="Arial" w:cs="Arial"/>
          <w:sz w:val="22"/>
        </w:rPr>
      </w:pPr>
      <w:r>
        <w:rPr>
          <w:rFonts w:ascii="Arial" w:hAnsi="Arial" w:cs="Arial"/>
          <w:sz w:val="22"/>
        </w:rPr>
        <w:t>Provide a complete list of all appeals that you are seeking to have admitted to the special property program:</w:t>
      </w:r>
    </w:p>
    <w:p w14:paraId="7A9309D1" w14:textId="1B9072E0" w:rsidR="005A53FC" w:rsidRPr="00652297" w:rsidRDefault="005A53FC" w:rsidP="002D4383">
      <w:pPr>
        <w:spacing w:after="120"/>
        <w:rPr>
          <w:rFonts w:ascii="Arial" w:hAnsi="Arial" w:cs="Arial"/>
          <w:sz w:val="22"/>
        </w:rPr>
      </w:pPr>
      <w:r w:rsidRPr="00652297">
        <w:rPr>
          <w:rFonts w:ascii="Arial" w:hAnsi="Arial" w:cs="Arial"/>
          <w:sz w:val="22"/>
        </w:rPr>
        <w:t xml:space="preserve">Roll Number: </w:t>
      </w:r>
    </w:p>
    <w:p w14:paraId="75EC9B52" w14:textId="114A15BB" w:rsidR="00295235" w:rsidRPr="00652297" w:rsidRDefault="00295235" w:rsidP="005D5D4E">
      <w:pPr>
        <w:tabs>
          <w:tab w:val="left" w:pos="8383"/>
        </w:tabs>
        <w:spacing w:after="120"/>
        <w:rPr>
          <w:rFonts w:ascii="Arial" w:hAnsi="Arial" w:cs="Arial"/>
          <w:sz w:val="22"/>
        </w:rPr>
      </w:pPr>
      <w:r w:rsidRPr="00652297">
        <w:rPr>
          <w:rFonts w:ascii="Arial" w:hAnsi="Arial" w:cs="Arial"/>
          <w:sz w:val="22"/>
        </w:rPr>
        <w:t xml:space="preserve">Property </w:t>
      </w:r>
      <w:r w:rsidR="000B3287">
        <w:rPr>
          <w:rFonts w:ascii="Arial" w:hAnsi="Arial" w:cs="Arial"/>
          <w:sz w:val="22"/>
        </w:rPr>
        <w:t>Location</w:t>
      </w:r>
      <w:r w:rsidRPr="00652297">
        <w:rPr>
          <w:rFonts w:ascii="Arial" w:hAnsi="Arial" w:cs="Arial"/>
          <w:sz w:val="22"/>
        </w:rPr>
        <w:t>:</w:t>
      </w:r>
      <w:r w:rsidR="005D5D4E">
        <w:rPr>
          <w:rFonts w:ascii="Arial" w:hAnsi="Arial" w:cs="Arial"/>
          <w:sz w:val="22"/>
        </w:rPr>
        <w:tab/>
      </w:r>
    </w:p>
    <w:p w14:paraId="0AC3E493" w14:textId="277B3D57" w:rsidR="00CE7C26" w:rsidRPr="00652297" w:rsidRDefault="00295235" w:rsidP="008512F1">
      <w:pPr>
        <w:spacing w:after="240"/>
        <w:rPr>
          <w:rFonts w:ascii="Arial" w:hAnsi="Arial" w:cs="Arial"/>
          <w:sz w:val="22"/>
        </w:rPr>
      </w:pPr>
      <w:r w:rsidRPr="00652297">
        <w:rPr>
          <w:rFonts w:ascii="Arial" w:hAnsi="Arial" w:cs="Arial"/>
          <w:sz w:val="22"/>
        </w:rPr>
        <w:t>Appeal Number</w:t>
      </w:r>
      <w:r w:rsidR="0086120C" w:rsidRPr="00652297">
        <w:rPr>
          <w:rFonts w:ascii="Arial" w:hAnsi="Arial" w:cs="Arial"/>
          <w:sz w:val="22"/>
        </w:rPr>
        <w:t>(</w:t>
      </w:r>
      <w:r w:rsidRPr="00652297">
        <w:rPr>
          <w:rFonts w:ascii="Arial" w:hAnsi="Arial" w:cs="Arial"/>
          <w:sz w:val="22"/>
        </w:rPr>
        <w:t>s</w:t>
      </w:r>
      <w:r w:rsidR="0086120C" w:rsidRPr="00652297">
        <w:rPr>
          <w:rFonts w:ascii="Arial" w:hAnsi="Arial" w:cs="Arial"/>
          <w:sz w:val="22"/>
        </w:rPr>
        <w:t>)</w:t>
      </w:r>
      <w:r w:rsidRPr="00652297">
        <w:rPr>
          <w:rFonts w:ascii="Arial" w:hAnsi="Arial" w:cs="Arial"/>
          <w:sz w:val="22"/>
        </w:rPr>
        <w:t>:</w:t>
      </w:r>
    </w:p>
    <w:p w14:paraId="3B9F5EFD" w14:textId="011393EF" w:rsidR="008121ED" w:rsidRPr="008121ED" w:rsidRDefault="008121ED" w:rsidP="00CB40CC">
      <w:pPr>
        <w:pStyle w:val="Title"/>
        <w:spacing w:after="120"/>
        <w:rPr>
          <w:rFonts w:ascii="Arial" w:hAnsi="Arial" w:cs="Arial"/>
          <w:b/>
          <w:color w:val="auto"/>
          <w:sz w:val="24"/>
        </w:rPr>
      </w:pPr>
      <w:r w:rsidRPr="008121ED">
        <w:rPr>
          <w:rFonts w:ascii="Arial" w:hAnsi="Arial" w:cs="Arial"/>
          <w:b/>
          <w:color w:val="auto"/>
          <w:sz w:val="24"/>
        </w:rPr>
        <w:t xml:space="preserve">Part 2: </w:t>
      </w:r>
      <w:r w:rsidR="000B3287">
        <w:rPr>
          <w:rFonts w:ascii="Arial" w:hAnsi="Arial" w:cs="Arial"/>
          <w:b/>
          <w:color w:val="auto"/>
          <w:sz w:val="24"/>
        </w:rPr>
        <w:t>Consent</w:t>
      </w:r>
    </w:p>
    <w:p w14:paraId="26DFAA0A" w14:textId="71A3A8CA" w:rsidR="000B3287" w:rsidRDefault="000B3287" w:rsidP="002D4383">
      <w:pPr>
        <w:spacing w:after="120"/>
        <w:rPr>
          <w:rFonts w:ascii="Arial" w:hAnsi="Arial" w:cs="Arial"/>
          <w:sz w:val="22"/>
        </w:rPr>
      </w:pPr>
      <w:r>
        <w:rPr>
          <w:rFonts w:ascii="Arial" w:hAnsi="Arial" w:cs="Arial"/>
          <w:sz w:val="22"/>
        </w:rPr>
        <w:t>Consent is an important consideration for appeals to be admitted to the special property program. Please set out the names and email address of each party or their representative and if the party agrees that the complexity of the issues in dispute warrants a modified filing procedure.</w:t>
      </w:r>
    </w:p>
    <w:p w14:paraId="7E14DC62" w14:textId="0503C67F" w:rsidR="000B3287" w:rsidRPr="000B3287" w:rsidRDefault="000B3287" w:rsidP="000B3287">
      <w:pPr>
        <w:spacing w:before="120"/>
        <w:jc w:val="both"/>
        <w:rPr>
          <w:rFonts w:ascii="Arial" w:hAnsi="Arial" w:cs="Arial"/>
          <w:b/>
          <w:sz w:val="22"/>
          <w:szCs w:val="22"/>
          <w:u w:val="single"/>
          <w:lang w:val="en-US"/>
        </w:rPr>
      </w:pP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sz w:val="22"/>
          <w:szCs w:val="22"/>
          <w:lang w:val="en-US"/>
        </w:rPr>
        <w:tab/>
      </w:r>
      <w:r w:rsidRPr="000B3287">
        <w:rPr>
          <w:rFonts w:ascii="Arial" w:hAnsi="Arial" w:cs="Arial"/>
          <w:b/>
          <w:sz w:val="22"/>
          <w:szCs w:val="22"/>
          <w:u w:val="single"/>
          <w:lang w:val="en-US"/>
        </w:rPr>
        <w:t>Agrees</w:t>
      </w:r>
    </w:p>
    <w:p w14:paraId="0157A76C" w14:textId="0F29A8E5" w:rsidR="000B3287" w:rsidRPr="000B3287" w:rsidRDefault="000B3287" w:rsidP="000B3287">
      <w:pPr>
        <w:spacing w:before="120"/>
        <w:jc w:val="both"/>
        <w:rPr>
          <w:rFonts w:ascii="Arial" w:hAnsi="Arial" w:cs="Arial"/>
          <w:sz w:val="22"/>
          <w:szCs w:val="22"/>
          <w:lang w:val="en-US"/>
        </w:rPr>
      </w:pPr>
      <w:r w:rsidRPr="000B3287">
        <w:rPr>
          <w:rFonts w:ascii="Arial" w:hAnsi="Arial" w:cs="Arial"/>
          <w:sz w:val="22"/>
          <w:szCs w:val="22"/>
          <w:lang w:val="en-US"/>
        </w:rPr>
        <w:t xml:space="preserve">Appellant: </w:t>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lang w:val="en-US"/>
        </w:rPr>
        <w:t xml:space="preserve">   </w:t>
      </w:r>
      <w:sdt>
        <w:sdtPr>
          <w:rPr>
            <w:rFonts w:ascii="Arial" w:hAnsi="Arial" w:cs="Arial"/>
            <w:sz w:val="22"/>
            <w:szCs w:val="22"/>
            <w:lang w:val="en-US"/>
          </w:rPr>
          <w:id w:val="1582640084"/>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Yes         </w:t>
      </w:r>
      <w:sdt>
        <w:sdtPr>
          <w:rPr>
            <w:rFonts w:ascii="Arial" w:hAnsi="Arial" w:cs="Arial"/>
            <w:sz w:val="22"/>
            <w:szCs w:val="22"/>
            <w:lang w:val="en-US"/>
          </w:rPr>
          <w:id w:val="-1324578398"/>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No         </w:t>
      </w:r>
      <w:sdt>
        <w:sdtPr>
          <w:rPr>
            <w:rFonts w:ascii="Arial" w:hAnsi="Arial" w:cs="Arial"/>
            <w:sz w:val="22"/>
            <w:szCs w:val="22"/>
            <w:lang w:val="en-US"/>
          </w:rPr>
          <w:id w:val="2082097066"/>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No Response</w:t>
      </w:r>
    </w:p>
    <w:p w14:paraId="1ABE8B9D" w14:textId="2FA9AA7D" w:rsidR="000B3287" w:rsidRPr="000B3287" w:rsidRDefault="000B3287" w:rsidP="000B3287">
      <w:pPr>
        <w:spacing w:before="120"/>
        <w:jc w:val="both"/>
        <w:rPr>
          <w:rFonts w:ascii="Arial" w:hAnsi="Arial" w:cs="Arial"/>
          <w:sz w:val="22"/>
          <w:szCs w:val="22"/>
          <w:lang w:val="en-US"/>
        </w:rPr>
      </w:pPr>
      <w:r w:rsidRPr="000B3287">
        <w:rPr>
          <w:rFonts w:ascii="Arial" w:hAnsi="Arial" w:cs="Arial"/>
          <w:sz w:val="22"/>
          <w:szCs w:val="22"/>
          <w:lang w:val="en-US"/>
        </w:rPr>
        <w:t xml:space="preserve">MPAC: </w:t>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lang w:val="en-US"/>
        </w:rPr>
        <w:t xml:space="preserve">  </w:t>
      </w:r>
      <w:r>
        <w:rPr>
          <w:rFonts w:ascii="Arial" w:hAnsi="Arial" w:cs="Arial"/>
          <w:sz w:val="22"/>
          <w:szCs w:val="22"/>
          <w:lang w:val="en-US"/>
        </w:rPr>
        <w:t xml:space="preserve"> </w:t>
      </w:r>
      <w:sdt>
        <w:sdtPr>
          <w:rPr>
            <w:rFonts w:ascii="Arial" w:hAnsi="Arial" w:cs="Arial"/>
            <w:sz w:val="22"/>
            <w:szCs w:val="22"/>
            <w:lang w:val="en-US"/>
          </w:rPr>
          <w:id w:val="852772383"/>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Yes         </w:t>
      </w:r>
      <w:sdt>
        <w:sdtPr>
          <w:rPr>
            <w:rFonts w:ascii="Arial" w:hAnsi="Arial" w:cs="Arial"/>
            <w:sz w:val="22"/>
            <w:szCs w:val="22"/>
            <w:lang w:val="en-US"/>
          </w:rPr>
          <w:id w:val="1759947340"/>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No         </w:t>
      </w:r>
      <w:sdt>
        <w:sdtPr>
          <w:rPr>
            <w:rFonts w:ascii="Arial" w:hAnsi="Arial" w:cs="Arial"/>
            <w:sz w:val="22"/>
            <w:szCs w:val="22"/>
            <w:lang w:val="en-US"/>
          </w:rPr>
          <w:id w:val="-1696304048"/>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No Response</w:t>
      </w:r>
    </w:p>
    <w:p w14:paraId="1AFED46A" w14:textId="2B23BB63" w:rsidR="000B3287" w:rsidRPr="000B3287" w:rsidRDefault="000B3287" w:rsidP="000B3287">
      <w:pPr>
        <w:spacing w:before="120"/>
        <w:jc w:val="both"/>
        <w:rPr>
          <w:rFonts w:ascii="Arial" w:hAnsi="Arial" w:cs="Arial"/>
          <w:sz w:val="22"/>
          <w:szCs w:val="22"/>
          <w:u w:val="single"/>
          <w:lang w:val="en-US"/>
        </w:rPr>
      </w:pPr>
      <w:r w:rsidRPr="000B3287">
        <w:rPr>
          <w:rFonts w:ascii="Arial" w:hAnsi="Arial" w:cs="Arial"/>
          <w:sz w:val="22"/>
          <w:szCs w:val="22"/>
          <w:lang w:val="en-US"/>
        </w:rPr>
        <w:t xml:space="preserve">Municipality: </w:t>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u w:val="single"/>
          <w:lang w:val="en-US"/>
        </w:rPr>
        <w:tab/>
      </w:r>
      <w:r w:rsidRPr="000B3287">
        <w:rPr>
          <w:rFonts w:ascii="Arial" w:hAnsi="Arial" w:cs="Arial"/>
          <w:sz w:val="22"/>
          <w:szCs w:val="22"/>
          <w:lang w:val="en-US"/>
        </w:rPr>
        <w:t xml:space="preserve"> </w:t>
      </w:r>
      <w:r>
        <w:rPr>
          <w:rFonts w:ascii="Arial" w:hAnsi="Arial" w:cs="Arial"/>
          <w:sz w:val="22"/>
          <w:szCs w:val="22"/>
          <w:lang w:val="en-US"/>
        </w:rPr>
        <w:t xml:space="preserve">  </w:t>
      </w:r>
      <w:sdt>
        <w:sdtPr>
          <w:rPr>
            <w:rFonts w:ascii="Arial" w:hAnsi="Arial" w:cs="Arial"/>
            <w:sz w:val="22"/>
            <w:szCs w:val="22"/>
            <w:lang w:val="en-US"/>
          </w:rPr>
          <w:id w:val="1929304895"/>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Yes         </w:t>
      </w:r>
      <w:sdt>
        <w:sdtPr>
          <w:rPr>
            <w:rFonts w:ascii="Arial" w:hAnsi="Arial" w:cs="Arial"/>
            <w:sz w:val="22"/>
            <w:szCs w:val="22"/>
            <w:lang w:val="en-US"/>
          </w:rPr>
          <w:id w:val="1585563684"/>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No         </w:t>
      </w:r>
      <w:sdt>
        <w:sdtPr>
          <w:rPr>
            <w:rFonts w:ascii="Arial" w:hAnsi="Arial" w:cs="Arial"/>
            <w:sz w:val="22"/>
            <w:szCs w:val="22"/>
            <w:lang w:val="en-US"/>
          </w:rPr>
          <w:id w:val="2034924038"/>
          <w14:checkbox>
            <w14:checked w14:val="0"/>
            <w14:checkedState w14:val="2612" w14:font="MS Gothic"/>
            <w14:uncheckedState w14:val="2610" w14:font="MS Gothic"/>
          </w14:checkbox>
        </w:sdtPr>
        <w:sdtEndPr/>
        <w:sdtContent>
          <w:r w:rsidRPr="000B3287">
            <w:rPr>
              <w:rFonts w:ascii="Arial" w:eastAsia="MS Gothic" w:hAnsi="Arial" w:cs="Arial" w:hint="eastAsia"/>
              <w:sz w:val="22"/>
              <w:szCs w:val="22"/>
              <w:lang w:val="en-US"/>
            </w:rPr>
            <w:t>☐</w:t>
          </w:r>
        </w:sdtContent>
      </w:sdt>
      <w:r w:rsidRPr="000B3287">
        <w:rPr>
          <w:rFonts w:ascii="Arial" w:hAnsi="Arial" w:cs="Arial"/>
          <w:sz w:val="22"/>
          <w:szCs w:val="22"/>
          <w:lang w:val="en-US"/>
        </w:rPr>
        <w:t xml:space="preserve"> No Response</w:t>
      </w:r>
    </w:p>
    <w:p w14:paraId="3D27A556" w14:textId="77777777" w:rsidR="000B3287" w:rsidRPr="000B3287" w:rsidRDefault="000B3287" w:rsidP="000B3287">
      <w:pPr>
        <w:tabs>
          <w:tab w:val="left" w:pos="2160"/>
          <w:tab w:val="left" w:pos="4296"/>
        </w:tabs>
        <w:contextualSpacing/>
        <w:jc w:val="both"/>
        <w:rPr>
          <w:rFonts w:ascii="Arial" w:hAnsi="Arial" w:cs="Arial"/>
          <w:sz w:val="22"/>
          <w:szCs w:val="22"/>
          <w:lang w:val="en-US"/>
        </w:rPr>
      </w:pPr>
    </w:p>
    <w:p w14:paraId="34FEA6A0" w14:textId="77777777" w:rsidR="000B3287" w:rsidRPr="000B3287" w:rsidRDefault="000B3287" w:rsidP="000B3287">
      <w:pPr>
        <w:tabs>
          <w:tab w:val="left" w:pos="2160"/>
          <w:tab w:val="left" w:pos="4296"/>
        </w:tabs>
        <w:contextualSpacing/>
        <w:jc w:val="both"/>
        <w:rPr>
          <w:rFonts w:ascii="Arial" w:hAnsi="Arial" w:cs="Arial"/>
          <w:sz w:val="22"/>
          <w:szCs w:val="22"/>
          <w:lang w:val="en-US"/>
        </w:rPr>
      </w:pPr>
      <w:r w:rsidRPr="000B3287">
        <w:rPr>
          <w:rFonts w:ascii="Arial" w:hAnsi="Arial" w:cs="Arial"/>
          <w:sz w:val="22"/>
          <w:szCs w:val="22"/>
          <w:lang w:val="en-US"/>
        </w:rPr>
        <w:t>If there are more than three parties, attach a list of the names and email addresses for each of the remaining parties</w:t>
      </w:r>
    </w:p>
    <w:p w14:paraId="2E8F487E" w14:textId="77777777" w:rsidR="000B3287" w:rsidRDefault="000B3287" w:rsidP="002D4383">
      <w:pPr>
        <w:spacing w:after="120"/>
        <w:rPr>
          <w:rFonts w:ascii="Arial" w:hAnsi="Arial" w:cs="Arial"/>
          <w:sz w:val="22"/>
        </w:rPr>
      </w:pPr>
    </w:p>
    <w:p w14:paraId="1E339C9C" w14:textId="0AD8472E" w:rsidR="00295235" w:rsidRPr="008121ED" w:rsidRDefault="00295235" w:rsidP="00CB40CC">
      <w:pPr>
        <w:pStyle w:val="Title"/>
        <w:spacing w:before="120" w:after="120"/>
        <w:rPr>
          <w:rFonts w:ascii="Arial" w:hAnsi="Arial" w:cs="Arial"/>
          <w:b/>
          <w:color w:val="auto"/>
          <w:sz w:val="24"/>
        </w:rPr>
      </w:pPr>
      <w:r w:rsidRPr="008121ED">
        <w:rPr>
          <w:rFonts w:ascii="Arial" w:hAnsi="Arial" w:cs="Arial"/>
          <w:b/>
          <w:color w:val="auto"/>
          <w:sz w:val="24"/>
        </w:rPr>
        <w:t xml:space="preserve">Part </w:t>
      </w:r>
      <w:r w:rsidR="008121ED">
        <w:rPr>
          <w:rFonts w:ascii="Arial" w:hAnsi="Arial" w:cs="Arial"/>
          <w:b/>
          <w:color w:val="auto"/>
          <w:sz w:val="24"/>
        </w:rPr>
        <w:t>3</w:t>
      </w:r>
      <w:r w:rsidRPr="008121ED">
        <w:rPr>
          <w:rFonts w:ascii="Arial" w:hAnsi="Arial" w:cs="Arial"/>
          <w:b/>
          <w:color w:val="auto"/>
          <w:sz w:val="24"/>
        </w:rPr>
        <w:t>:</w:t>
      </w:r>
      <w:r w:rsidR="000417C6" w:rsidRPr="008121ED">
        <w:rPr>
          <w:rFonts w:ascii="Arial" w:hAnsi="Arial" w:cs="Arial"/>
          <w:b/>
          <w:color w:val="auto"/>
          <w:sz w:val="24"/>
        </w:rPr>
        <w:t xml:space="preserve"> </w:t>
      </w:r>
      <w:r w:rsidR="00D00E87">
        <w:rPr>
          <w:rFonts w:ascii="Arial" w:hAnsi="Arial" w:cs="Arial"/>
          <w:b/>
          <w:color w:val="auto"/>
          <w:sz w:val="24"/>
        </w:rPr>
        <w:t>Nature of the Issues in Dispute</w:t>
      </w:r>
    </w:p>
    <w:p w14:paraId="70F87790" w14:textId="4BBE9EF3" w:rsidR="00652297" w:rsidRDefault="00D00E87" w:rsidP="002D4383">
      <w:pPr>
        <w:spacing w:after="120"/>
        <w:rPr>
          <w:rFonts w:ascii="Arial" w:hAnsi="Arial" w:cs="Arial"/>
          <w:sz w:val="22"/>
        </w:rPr>
      </w:pPr>
      <w:r>
        <w:rPr>
          <w:rFonts w:ascii="Arial" w:hAnsi="Arial" w:cs="Arial"/>
          <w:sz w:val="22"/>
        </w:rPr>
        <w:t xml:space="preserve">Please outline the issues that remain in dispute and how the Board’s </w:t>
      </w:r>
      <w:r>
        <w:rPr>
          <w:rFonts w:ascii="Arial" w:hAnsi="Arial" w:cs="Arial"/>
          <w:i/>
          <w:sz w:val="22"/>
        </w:rPr>
        <w:t xml:space="preserve">Special Property Program Guideline </w:t>
      </w:r>
      <w:r>
        <w:rPr>
          <w:rFonts w:ascii="Arial" w:hAnsi="Arial" w:cs="Arial"/>
          <w:sz w:val="22"/>
        </w:rPr>
        <w:t>applies to this property:</w:t>
      </w:r>
    </w:p>
    <w:p w14:paraId="6AE49FA0" w14:textId="5FCCA4AD" w:rsidR="00D00E87" w:rsidRDefault="00D00E87" w:rsidP="002D4383">
      <w:pPr>
        <w:spacing w:after="120"/>
        <w:rPr>
          <w:rFonts w:ascii="Arial" w:hAnsi="Arial" w:cs="Arial"/>
          <w:sz w:val="22"/>
        </w:rPr>
      </w:pPr>
    </w:p>
    <w:p w14:paraId="48D65BE3" w14:textId="628FE18A" w:rsidR="00D00E87" w:rsidRDefault="00D00E87" w:rsidP="002D4383">
      <w:pPr>
        <w:spacing w:after="120"/>
        <w:rPr>
          <w:rFonts w:ascii="Arial" w:hAnsi="Arial" w:cs="Arial"/>
          <w:sz w:val="22"/>
        </w:rPr>
      </w:pPr>
    </w:p>
    <w:p w14:paraId="44CC4F50" w14:textId="6D0B8448" w:rsidR="00D00E87" w:rsidRDefault="00D00E87" w:rsidP="002D4383">
      <w:pPr>
        <w:spacing w:after="120"/>
        <w:rPr>
          <w:rFonts w:ascii="Arial" w:hAnsi="Arial" w:cs="Arial"/>
          <w:sz w:val="22"/>
        </w:rPr>
      </w:pPr>
    </w:p>
    <w:p w14:paraId="6DDE9E49" w14:textId="106B5886" w:rsidR="00D00E87" w:rsidRDefault="00D00E87" w:rsidP="002D4383">
      <w:pPr>
        <w:spacing w:after="120"/>
        <w:rPr>
          <w:rFonts w:ascii="Arial" w:hAnsi="Arial" w:cs="Arial"/>
          <w:sz w:val="22"/>
        </w:rPr>
      </w:pPr>
    </w:p>
    <w:p w14:paraId="012FC5DB" w14:textId="20C60660" w:rsidR="00D00E87" w:rsidRDefault="00D00E87" w:rsidP="002D4383">
      <w:pPr>
        <w:spacing w:after="120"/>
        <w:rPr>
          <w:rFonts w:ascii="Arial" w:hAnsi="Arial" w:cs="Arial"/>
          <w:sz w:val="22"/>
        </w:rPr>
      </w:pPr>
    </w:p>
    <w:p w14:paraId="67EF63F8" w14:textId="65DB174B" w:rsidR="00D00E87" w:rsidRDefault="00D00E87" w:rsidP="002D4383">
      <w:pPr>
        <w:spacing w:after="120"/>
        <w:rPr>
          <w:rFonts w:ascii="Arial" w:hAnsi="Arial" w:cs="Arial"/>
          <w:sz w:val="22"/>
        </w:rPr>
      </w:pPr>
    </w:p>
    <w:p w14:paraId="21197383" w14:textId="68712534" w:rsidR="00D00E87" w:rsidRDefault="00D00E87" w:rsidP="002D4383">
      <w:pPr>
        <w:spacing w:after="120"/>
        <w:rPr>
          <w:rFonts w:ascii="Arial" w:hAnsi="Arial" w:cs="Arial"/>
          <w:sz w:val="22"/>
        </w:rPr>
      </w:pPr>
    </w:p>
    <w:p w14:paraId="57AD3A12" w14:textId="2B9999E2" w:rsidR="00D00E87" w:rsidRDefault="00D00E87" w:rsidP="002D4383">
      <w:pPr>
        <w:spacing w:after="120"/>
        <w:rPr>
          <w:rFonts w:ascii="Arial" w:hAnsi="Arial" w:cs="Arial"/>
          <w:sz w:val="22"/>
        </w:rPr>
      </w:pPr>
    </w:p>
    <w:p w14:paraId="3EB148AC" w14:textId="77777777" w:rsidR="00D00E87" w:rsidRPr="00D00E87" w:rsidRDefault="00D00E87" w:rsidP="002D4383">
      <w:pPr>
        <w:spacing w:after="120"/>
        <w:rPr>
          <w:rFonts w:ascii="Arial" w:hAnsi="Arial" w:cs="Arial"/>
          <w:sz w:val="22"/>
        </w:rPr>
      </w:pPr>
    </w:p>
    <w:p w14:paraId="1ED0D89F" w14:textId="269517D1" w:rsidR="00652297" w:rsidRDefault="00652297" w:rsidP="00CB40CC">
      <w:pPr>
        <w:pStyle w:val="Title"/>
        <w:spacing w:after="120"/>
        <w:rPr>
          <w:rFonts w:ascii="Arial" w:hAnsi="Arial" w:cs="Arial"/>
          <w:b/>
          <w:color w:val="auto"/>
          <w:sz w:val="24"/>
        </w:rPr>
      </w:pPr>
      <w:r w:rsidRPr="00652297">
        <w:rPr>
          <w:rFonts w:ascii="Arial" w:hAnsi="Arial" w:cs="Arial"/>
          <w:b/>
          <w:color w:val="auto"/>
          <w:sz w:val="24"/>
        </w:rPr>
        <w:lastRenderedPageBreak/>
        <w:t>Part 4:</w:t>
      </w:r>
      <w:r w:rsidR="00D00E87">
        <w:rPr>
          <w:rFonts w:ascii="Arial" w:hAnsi="Arial" w:cs="Arial"/>
          <w:b/>
          <w:color w:val="auto"/>
          <w:sz w:val="24"/>
        </w:rPr>
        <w:t xml:space="preserve"> Property Type</w:t>
      </w:r>
    </w:p>
    <w:p w14:paraId="230109C2" w14:textId="4F1A3916" w:rsidR="006B2447" w:rsidRDefault="00D00E87" w:rsidP="004A599E">
      <w:pPr>
        <w:spacing w:before="120" w:after="240"/>
        <w:rPr>
          <w:rFonts w:ascii="Arial" w:hAnsi="Arial" w:cs="Arial"/>
          <w:sz w:val="22"/>
        </w:rPr>
      </w:pPr>
      <w:r>
        <w:rPr>
          <w:rFonts w:ascii="Arial" w:hAnsi="Arial" w:cs="Arial"/>
          <w:sz w:val="22"/>
        </w:rPr>
        <w:t>The only properties that can be admitted to the special property program are a:</w:t>
      </w:r>
    </w:p>
    <w:p w14:paraId="3C0CF1AF" w14:textId="38C8CAD1" w:rsidR="00D00E87" w:rsidRDefault="00D00E87" w:rsidP="00D00E87">
      <w:pPr>
        <w:pStyle w:val="ListParagraph"/>
        <w:numPr>
          <w:ilvl w:val="0"/>
          <w:numId w:val="1"/>
        </w:numPr>
        <w:spacing w:before="120" w:after="240"/>
        <w:rPr>
          <w:rFonts w:ascii="Arial" w:hAnsi="Arial" w:cs="Arial"/>
          <w:sz w:val="20"/>
        </w:rPr>
      </w:pPr>
      <w:r>
        <w:rPr>
          <w:rFonts w:ascii="Arial" w:hAnsi="Arial" w:cs="Arial"/>
          <w:sz w:val="20"/>
        </w:rPr>
        <w:t>Special purpose business property;</w:t>
      </w:r>
    </w:p>
    <w:p w14:paraId="0A19806E" w14:textId="7AC4EC5A" w:rsidR="00D00E87" w:rsidRDefault="00D00E87" w:rsidP="00D00E87">
      <w:pPr>
        <w:pStyle w:val="ListParagraph"/>
        <w:numPr>
          <w:ilvl w:val="0"/>
          <w:numId w:val="1"/>
        </w:numPr>
        <w:spacing w:before="120" w:after="240"/>
        <w:rPr>
          <w:rFonts w:ascii="Arial" w:hAnsi="Arial" w:cs="Arial"/>
          <w:sz w:val="20"/>
        </w:rPr>
      </w:pPr>
      <w:r>
        <w:rPr>
          <w:rFonts w:ascii="Arial" w:hAnsi="Arial" w:cs="Arial"/>
          <w:sz w:val="20"/>
        </w:rPr>
        <w:t>Large office complex, in the AA or AAA Class, or similar property;</w:t>
      </w:r>
    </w:p>
    <w:p w14:paraId="6FAC3838" w14:textId="30DCC0A4" w:rsidR="00D00E87" w:rsidRDefault="00D00E87" w:rsidP="00D00E87">
      <w:pPr>
        <w:pStyle w:val="ListParagraph"/>
        <w:numPr>
          <w:ilvl w:val="0"/>
          <w:numId w:val="1"/>
        </w:numPr>
        <w:spacing w:before="120" w:after="240"/>
        <w:rPr>
          <w:rFonts w:ascii="Arial" w:hAnsi="Arial" w:cs="Arial"/>
          <w:sz w:val="20"/>
        </w:rPr>
      </w:pPr>
      <w:r>
        <w:rPr>
          <w:rFonts w:ascii="Arial" w:hAnsi="Arial" w:cs="Arial"/>
          <w:sz w:val="20"/>
        </w:rPr>
        <w:t>Regional shopping centre;</w:t>
      </w:r>
    </w:p>
    <w:p w14:paraId="1FD71BF6" w14:textId="7CA91504" w:rsidR="00D00E87" w:rsidRDefault="00D00E87" w:rsidP="00D00E87">
      <w:pPr>
        <w:pStyle w:val="ListParagraph"/>
        <w:numPr>
          <w:ilvl w:val="0"/>
          <w:numId w:val="1"/>
        </w:numPr>
        <w:spacing w:before="120" w:after="240"/>
        <w:rPr>
          <w:rFonts w:ascii="Arial" w:hAnsi="Arial" w:cs="Arial"/>
          <w:sz w:val="20"/>
        </w:rPr>
      </w:pPr>
      <w:r>
        <w:rPr>
          <w:rFonts w:ascii="Arial" w:hAnsi="Arial" w:cs="Arial"/>
          <w:sz w:val="20"/>
        </w:rPr>
        <w:t>Hospitality property, such as a hotel, golf course, nursing home, or retirement home;</w:t>
      </w:r>
    </w:p>
    <w:p w14:paraId="7D983B07" w14:textId="07680607" w:rsidR="00D00E87" w:rsidRDefault="00D00E87" w:rsidP="00D00E87">
      <w:pPr>
        <w:pStyle w:val="ListParagraph"/>
        <w:numPr>
          <w:ilvl w:val="0"/>
          <w:numId w:val="1"/>
        </w:numPr>
        <w:spacing w:before="120" w:after="240"/>
        <w:rPr>
          <w:rFonts w:ascii="Arial" w:hAnsi="Arial" w:cs="Arial"/>
          <w:sz w:val="20"/>
        </w:rPr>
      </w:pPr>
      <w:r>
        <w:rPr>
          <w:rFonts w:ascii="Arial" w:hAnsi="Arial" w:cs="Arial"/>
          <w:sz w:val="20"/>
        </w:rPr>
        <w:t>Complex property, such as an airport, data centre, oil and gas well, grain elevator, casino, or sports and entertainment facility; or</w:t>
      </w:r>
    </w:p>
    <w:p w14:paraId="3CBBEA46" w14:textId="6EC39E88" w:rsidR="00D00E87" w:rsidRDefault="00D00E87" w:rsidP="00D00E87">
      <w:pPr>
        <w:pStyle w:val="ListParagraph"/>
        <w:numPr>
          <w:ilvl w:val="0"/>
          <w:numId w:val="1"/>
        </w:numPr>
        <w:spacing w:before="120" w:after="240"/>
        <w:rPr>
          <w:rFonts w:ascii="Arial" w:hAnsi="Arial" w:cs="Arial"/>
          <w:sz w:val="20"/>
        </w:rPr>
      </w:pPr>
      <w:r>
        <w:rPr>
          <w:rFonts w:ascii="Arial" w:hAnsi="Arial" w:cs="Arial"/>
          <w:sz w:val="20"/>
        </w:rPr>
        <w:t>Property with special valuation considerations.</w:t>
      </w:r>
    </w:p>
    <w:p w14:paraId="61A5ADD5" w14:textId="72A673C8" w:rsidR="00D00E87" w:rsidRDefault="00D00E87" w:rsidP="00D00E87">
      <w:pPr>
        <w:spacing w:before="120" w:after="240"/>
        <w:rPr>
          <w:rFonts w:ascii="Arial" w:hAnsi="Arial" w:cs="Arial"/>
          <w:sz w:val="20"/>
        </w:rPr>
      </w:pPr>
      <w:r>
        <w:rPr>
          <w:rFonts w:ascii="Arial" w:hAnsi="Arial" w:cs="Arial"/>
          <w:sz w:val="20"/>
        </w:rPr>
        <w:t>Please indicate which property type these appeals concern:</w:t>
      </w:r>
    </w:p>
    <w:p w14:paraId="76B4C5DA" w14:textId="10172253" w:rsidR="00D00E87" w:rsidRDefault="00D00E87" w:rsidP="00D00E87">
      <w:pPr>
        <w:spacing w:before="120" w:after="240"/>
        <w:rPr>
          <w:rFonts w:ascii="Arial" w:hAnsi="Arial" w:cs="Arial"/>
          <w:sz w:val="20"/>
        </w:rPr>
      </w:pPr>
    </w:p>
    <w:p w14:paraId="628C93CE" w14:textId="460F34E1" w:rsidR="00D00E87" w:rsidRDefault="00D00E87" w:rsidP="00D00E87">
      <w:pPr>
        <w:spacing w:before="120" w:after="240"/>
        <w:rPr>
          <w:rFonts w:ascii="Arial" w:hAnsi="Arial" w:cs="Arial"/>
          <w:sz w:val="20"/>
        </w:rPr>
      </w:pPr>
    </w:p>
    <w:p w14:paraId="506C7CEB" w14:textId="6D0133C3" w:rsidR="00D00E87" w:rsidRDefault="00D00E87" w:rsidP="00D00E87">
      <w:pPr>
        <w:spacing w:before="120" w:after="240"/>
        <w:rPr>
          <w:rFonts w:ascii="Arial" w:hAnsi="Arial" w:cs="Arial"/>
          <w:sz w:val="20"/>
        </w:rPr>
      </w:pPr>
    </w:p>
    <w:p w14:paraId="622BAB5C" w14:textId="4059DB70" w:rsidR="00D00E87" w:rsidRDefault="00D00E87" w:rsidP="00D00E87">
      <w:pPr>
        <w:spacing w:before="120" w:after="240"/>
        <w:jc w:val="center"/>
        <w:rPr>
          <w:rFonts w:ascii="Arial" w:hAnsi="Arial" w:cs="Arial"/>
          <w:sz w:val="20"/>
        </w:rPr>
      </w:pPr>
    </w:p>
    <w:p w14:paraId="52442A8F" w14:textId="1C2185BF" w:rsidR="00D00E87" w:rsidRDefault="00D00E87" w:rsidP="00D00E87">
      <w:pPr>
        <w:spacing w:before="120" w:after="240"/>
        <w:rPr>
          <w:rFonts w:ascii="Arial" w:hAnsi="Arial" w:cs="Arial"/>
          <w:sz w:val="20"/>
        </w:rPr>
      </w:pPr>
    </w:p>
    <w:p w14:paraId="4D14A30A" w14:textId="2BBF8862" w:rsidR="00D00E87" w:rsidRDefault="00D00E87" w:rsidP="00D00E87">
      <w:pPr>
        <w:spacing w:before="120" w:after="240"/>
        <w:rPr>
          <w:rFonts w:ascii="Arial" w:hAnsi="Arial" w:cs="Arial"/>
          <w:sz w:val="20"/>
        </w:rPr>
      </w:pPr>
    </w:p>
    <w:tbl>
      <w:tblPr>
        <w:tblStyle w:val="TableGrid"/>
        <w:tblpPr w:leftFromText="180" w:rightFromText="180" w:vertAnchor="text" w:horzAnchor="margin" w:tblpX="108" w:tblpY="-26"/>
        <w:tblOverlap w:val="never"/>
        <w:tblW w:w="9918" w:type="dxa"/>
        <w:tblLayout w:type="fixed"/>
        <w:tblLook w:val="04A0" w:firstRow="1" w:lastRow="0" w:firstColumn="1" w:lastColumn="0" w:noHBand="0" w:noVBand="1"/>
      </w:tblPr>
      <w:tblGrid>
        <w:gridCol w:w="9918"/>
      </w:tblGrid>
      <w:tr w:rsidR="00D00E87" w:rsidRPr="00D00E87" w14:paraId="019A6FC7" w14:textId="77777777" w:rsidTr="00D00E87">
        <w:trPr>
          <w:trHeight w:val="360"/>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FFF1B" w14:textId="77777777" w:rsidR="00D00E87" w:rsidRPr="00D00E87" w:rsidRDefault="00D00E87" w:rsidP="00D00E87">
            <w:pPr>
              <w:rPr>
                <w:rFonts w:ascii="Arial" w:eastAsiaTheme="minorHAnsi" w:hAnsi="Arial" w:cs="Arial"/>
                <w:sz w:val="20"/>
                <w:szCs w:val="20"/>
              </w:rPr>
            </w:pPr>
            <w:r w:rsidRPr="00D00E87">
              <w:rPr>
                <w:rFonts w:ascii="Arial" w:eastAsiaTheme="minorHAnsi" w:hAnsi="Arial" w:cs="Arial"/>
                <w:b/>
                <w:sz w:val="20"/>
                <w:szCs w:val="20"/>
              </w:rPr>
              <w:t xml:space="preserve">For Internal Use Only: </w:t>
            </w:r>
          </w:p>
        </w:tc>
      </w:tr>
      <w:tr w:rsidR="00D00E87" w:rsidRPr="00D00E87" w14:paraId="167B45C2" w14:textId="77777777" w:rsidTr="00D00E87">
        <w:trPr>
          <w:trHeight w:val="2583"/>
        </w:trPr>
        <w:tc>
          <w:tcPr>
            <w:tcW w:w="9918" w:type="dxa"/>
            <w:tcBorders>
              <w:top w:val="single" w:sz="4" w:space="0" w:color="auto"/>
              <w:left w:val="single" w:sz="4" w:space="0" w:color="auto"/>
              <w:bottom w:val="single" w:sz="4" w:space="0" w:color="auto"/>
              <w:right w:val="single" w:sz="4" w:space="0" w:color="auto"/>
            </w:tcBorders>
          </w:tcPr>
          <w:p w14:paraId="1CBEC4EA" w14:textId="77777777" w:rsidR="00D00E87" w:rsidRPr="00D00E87" w:rsidRDefault="00D00E87" w:rsidP="00D00E87">
            <w:pPr>
              <w:tabs>
                <w:tab w:val="left" w:pos="2070"/>
                <w:tab w:val="right" w:pos="9630"/>
              </w:tabs>
              <w:rPr>
                <w:rFonts w:ascii="Arial" w:eastAsiaTheme="minorHAnsi" w:hAnsi="Arial" w:cs="Arial"/>
                <w:sz w:val="20"/>
                <w:szCs w:val="20"/>
              </w:rPr>
            </w:pPr>
          </w:p>
          <w:p w14:paraId="5D951182" w14:textId="77777777" w:rsidR="00D00E87" w:rsidRPr="00D00E87" w:rsidRDefault="00D00E87" w:rsidP="00D00E87">
            <w:pPr>
              <w:tabs>
                <w:tab w:val="left" w:pos="5387"/>
                <w:tab w:val="right" w:pos="9498"/>
              </w:tabs>
              <w:rPr>
                <w:rFonts w:ascii="Arial" w:eastAsiaTheme="minorHAnsi" w:hAnsi="Arial" w:cs="Arial"/>
                <w:sz w:val="22"/>
                <w:szCs w:val="22"/>
              </w:rPr>
            </w:pPr>
            <w:r w:rsidRPr="00D00E87">
              <w:rPr>
                <w:rFonts w:ascii="Arial" w:eastAsiaTheme="minorHAnsi" w:hAnsi="Arial" w:cs="Arial"/>
                <w:sz w:val="22"/>
                <w:szCs w:val="22"/>
              </w:rPr>
              <w:t xml:space="preserve">DV Name: </w:t>
            </w:r>
            <w:r w:rsidRPr="00D00E87">
              <w:rPr>
                <w:rFonts w:ascii="Arial" w:eastAsiaTheme="minorHAnsi" w:hAnsi="Arial" w:cs="Arial"/>
                <w:sz w:val="22"/>
                <w:szCs w:val="22"/>
                <w:u w:val="single"/>
              </w:rPr>
              <w:tab/>
              <w:t xml:space="preserve">   </w:t>
            </w:r>
            <w:r w:rsidRPr="00D00E87">
              <w:rPr>
                <w:rFonts w:ascii="Arial" w:eastAsiaTheme="minorHAnsi" w:hAnsi="Arial" w:cs="Arial"/>
                <w:sz w:val="22"/>
                <w:szCs w:val="22"/>
              </w:rPr>
              <w:t xml:space="preserve">Special Property Program: </w:t>
            </w:r>
            <w:sdt>
              <w:sdtPr>
                <w:rPr>
                  <w:rFonts w:ascii="Arial" w:eastAsiaTheme="minorHAnsi" w:hAnsi="Arial" w:cs="Arial"/>
                  <w:sz w:val="22"/>
                  <w:szCs w:val="22"/>
                </w:rPr>
                <w:id w:val="1463388158"/>
                <w14:checkbox>
                  <w14:checked w14:val="0"/>
                  <w14:checkedState w14:val="2612" w14:font="MS Gothic"/>
                  <w14:uncheckedState w14:val="2610" w14:font="MS Gothic"/>
                </w14:checkbox>
              </w:sdtPr>
              <w:sdtEndPr/>
              <w:sdtContent>
                <w:r w:rsidRPr="00D00E87">
                  <w:rPr>
                    <w:rFonts w:ascii="Segoe UI Symbol" w:eastAsiaTheme="minorHAnsi" w:hAnsi="Segoe UI Symbol" w:cs="Segoe UI Symbol"/>
                    <w:sz w:val="22"/>
                    <w:szCs w:val="22"/>
                  </w:rPr>
                  <w:t>☐</w:t>
                </w:r>
              </w:sdtContent>
            </w:sdt>
            <w:r w:rsidRPr="00D00E87">
              <w:rPr>
                <w:rFonts w:ascii="Arial" w:eastAsiaTheme="minorHAnsi" w:hAnsi="Arial" w:cs="Arial"/>
                <w:sz w:val="22"/>
                <w:szCs w:val="22"/>
              </w:rPr>
              <w:t xml:space="preserve"> Yes </w:t>
            </w:r>
            <w:sdt>
              <w:sdtPr>
                <w:rPr>
                  <w:rFonts w:ascii="Arial" w:eastAsiaTheme="minorHAnsi" w:hAnsi="Arial" w:cs="Arial"/>
                  <w:sz w:val="22"/>
                  <w:szCs w:val="22"/>
                </w:rPr>
                <w:id w:val="-1783411473"/>
                <w14:checkbox>
                  <w14:checked w14:val="0"/>
                  <w14:checkedState w14:val="2612" w14:font="MS Gothic"/>
                  <w14:uncheckedState w14:val="2610" w14:font="MS Gothic"/>
                </w14:checkbox>
              </w:sdtPr>
              <w:sdtEndPr/>
              <w:sdtContent>
                <w:r w:rsidRPr="00D00E87">
                  <w:rPr>
                    <w:rFonts w:ascii="Segoe UI Symbol" w:eastAsiaTheme="minorHAnsi" w:hAnsi="Segoe UI Symbol" w:cs="Segoe UI Symbol"/>
                    <w:sz w:val="22"/>
                    <w:szCs w:val="22"/>
                  </w:rPr>
                  <w:t>☐</w:t>
                </w:r>
              </w:sdtContent>
            </w:sdt>
            <w:r w:rsidRPr="00D00E87">
              <w:rPr>
                <w:rFonts w:ascii="Arial" w:eastAsiaTheme="minorHAnsi" w:hAnsi="Arial" w:cs="Arial"/>
                <w:sz w:val="22"/>
                <w:szCs w:val="22"/>
              </w:rPr>
              <w:t xml:space="preserve"> No</w:t>
            </w:r>
          </w:p>
          <w:p w14:paraId="3ACD9F07" w14:textId="77777777" w:rsidR="00D00E87" w:rsidRPr="00D00E87" w:rsidRDefault="00D00E87" w:rsidP="00D00E87">
            <w:pPr>
              <w:tabs>
                <w:tab w:val="left" w:pos="2070"/>
                <w:tab w:val="right" w:pos="9630"/>
              </w:tabs>
              <w:rPr>
                <w:rFonts w:ascii="Arial" w:eastAsiaTheme="minorHAnsi" w:hAnsi="Arial" w:cs="Arial"/>
                <w:sz w:val="22"/>
                <w:szCs w:val="22"/>
              </w:rPr>
            </w:pPr>
          </w:p>
          <w:p w14:paraId="7D5A95D3" w14:textId="77777777" w:rsidR="00D00E87" w:rsidRPr="00D00E87" w:rsidRDefault="00D00E87" w:rsidP="00D00E87">
            <w:pPr>
              <w:tabs>
                <w:tab w:val="left" w:pos="851"/>
                <w:tab w:val="right" w:pos="9630"/>
              </w:tabs>
              <w:rPr>
                <w:rFonts w:ascii="Arial" w:eastAsiaTheme="minorHAnsi" w:hAnsi="Arial" w:cs="Arial"/>
                <w:sz w:val="22"/>
                <w:szCs w:val="22"/>
                <w:u w:val="single"/>
              </w:rPr>
            </w:pPr>
            <w:r w:rsidRPr="00D00E87">
              <w:rPr>
                <w:rFonts w:ascii="Arial" w:eastAsiaTheme="minorHAnsi" w:hAnsi="Arial" w:cs="Arial"/>
                <w:sz w:val="22"/>
                <w:szCs w:val="22"/>
              </w:rPr>
              <w:t>Reasons:</w:t>
            </w:r>
            <w:r w:rsidRPr="00D00E87">
              <w:rPr>
                <w:rFonts w:ascii="Arial" w:eastAsiaTheme="minorHAnsi" w:hAnsi="Arial" w:cs="Arial"/>
                <w:sz w:val="22"/>
                <w:szCs w:val="22"/>
              </w:rPr>
              <w:tab/>
              <w:t xml:space="preserve"> </w:t>
            </w:r>
          </w:p>
          <w:p w14:paraId="1732A808"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0D64EF6F" w14:textId="77777777" w:rsidR="00D00E87" w:rsidRPr="00D00E87" w:rsidRDefault="00D00E87" w:rsidP="00D00E87">
            <w:pPr>
              <w:tabs>
                <w:tab w:val="left" w:pos="2070"/>
                <w:tab w:val="right" w:pos="9630"/>
              </w:tabs>
              <w:rPr>
                <w:rFonts w:ascii="Arial" w:eastAsiaTheme="minorHAnsi" w:hAnsi="Arial" w:cs="Arial"/>
                <w:sz w:val="22"/>
                <w:szCs w:val="22"/>
                <w:u w:val="single"/>
              </w:rPr>
            </w:pPr>
            <w:r w:rsidRPr="00D00E87">
              <w:rPr>
                <w:rFonts w:ascii="Arial" w:eastAsiaTheme="minorHAnsi" w:hAnsi="Arial" w:cs="Arial"/>
                <w:sz w:val="22"/>
                <w:szCs w:val="22"/>
                <w:u w:val="single"/>
              </w:rPr>
              <w:tab/>
            </w:r>
            <w:r w:rsidRPr="00D00E87">
              <w:rPr>
                <w:rFonts w:ascii="Arial" w:eastAsiaTheme="minorHAnsi" w:hAnsi="Arial" w:cs="Arial"/>
                <w:sz w:val="22"/>
                <w:szCs w:val="22"/>
                <w:u w:val="single"/>
              </w:rPr>
              <w:tab/>
            </w:r>
          </w:p>
          <w:p w14:paraId="74423576"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2B09DC4A" w14:textId="77777777" w:rsidR="00D00E87" w:rsidRPr="00D00E87" w:rsidRDefault="00D00E87" w:rsidP="00D00E87">
            <w:pPr>
              <w:tabs>
                <w:tab w:val="left" w:pos="2070"/>
                <w:tab w:val="right" w:pos="9630"/>
              </w:tabs>
              <w:rPr>
                <w:rFonts w:ascii="Arial" w:eastAsiaTheme="minorHAnsi" w:hAnsi="Arial" w:cs="Arial"/>
                <w:sz w:val="22"/>
                <w:szCs w:val="22"/>
              </w:rPr>
            </w:pPr>
            <w:r w:rsidRPr="00D00E87">
              <w:rPr>
                <w:rFonts w:ascii="Arial" w:eastAsiaTheme="minorHAnsi" w:hAnsi="Arial" w:cs="Arial"/>
                <w:sz w:val="22"/>
                <w:szCs w:val="22"/>
                <w:u w:val="single"/>
              </w:rPr>
              <w:tab/>
            </w:r>
            <w:r w:rsidRPr="00D00E87">
              <w:rPr>
                <w:rFonts w:ascii="Arial" w:eastAsiaTheme="minorHAnsi" w:hAnsi="Arial" w:cs="Arial"/>
                <w:sz w:val="22"/>
                <w:szCs w:val="22"/>
                <w:u w:val="single"/>
              </w:rPr>
              <w:tab/>
            </w:r>
          </w:p>
          <w:p w14:paraId="3454D66E"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35B301BE" w14:textId="77777777" w:rsidR="00D00E87" w:rsidRPr="00D00E87" w:rsidRDefault="00D00E87" w:rsidP="00D00E87">
            <w:pPr>
              <w:tabs>
                <w:tab w:val="left" w:pos="2070"/>
                <w:tab w:val="right" w:pos="9630"/>
              </w:tabs>
              <w:rPr>
                <w:rFonts w:ascii="Arial" w:eastAsiaTheme="minorHAnsi" w:hAnsi="Arial" w:cs="Arial"/>
                <w:sz w:val="22"/>
                <w:szCs w:val="22"/>
              </w:rPr>
            </w:pPr>
            <w:r w:rsidRPr="00D00E87">
              <w:rPr>
                <w:rFonts w:ascii="Arial" w:eastAsiaTheme="minorHAnsi" w:hAnsi="Arial" w:cs="Arial"/>
                <w:sz w:val="22"/>
                <w:szCs w:val="22"/>
                <w:u w:val="single"/>
              </w:rPr>
              <w:tab/>
            </w:r>
            <w:r w:rsidRPr="00D00E87">
              <w:rPr>
                <w:rFonts w:ascii="Arial" w:eastAsiaTheme="minorHAnsi" w:hAnsi="Arial" w:cs="Arial"/>
                <w:sz w:val="22"/>
                <w:szCs w:val="22"/>
                <w:u w:val="single"/>
              </w:rPr>
              <w:tab/>
            </w:r>
          </w:p>
          <w:p w14:paraId="2F56B050"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2BB6C22F" w14:textId="77777777" w:rsidR="00D00E87" w:rsidRPr="00D00E87" w:rsidRDefault="00D00E87" w:rsidP="00D00E87">
            <w:pPr>
              <w:tabs>
                <w:tab w:val="left" w:pos="2070"/>
                <w:tab w:val="right" w:pos="9630"/>
              </w:tabs>
              <w:rPr>
                <w:rFonts w:ascii="Arial" w:eastAsiaTheme="minorHAnsi" w:hAnsi="Arial" w:cs="Arial"/>
                <w:sz w:val="22"/>
                <w:szCs w:val="22"/>
              </w:rPr>
            </w:pPr>
          </w:p>
          <w:p w14:paraId="1D4445BD" w14:textId="77777777" w:rsidR="00D00E87" w:rsidRPr="00D00E87" w:rsidRDefault="00D00E87" w:rsidP="00D00E87">
            <w:pPr>
              <w:tabs>
                <w:tab w:val="left" w:pos="1170"/>
                <w:tab w:val="right" w:pos="4770"/>
              </w:tabs>
              <w:rPr>
                <w:rFonts w:ascii="Arial" w:eastAsiaTheme="minorHAnsi" w:hAnsi="Arial" w:cs="Arial"/>
                <w:sz w:val="22"/>
                <w:szCs w:val="22"/>
              </w:rPr>
            </w:pPr>
          </w:p>
          <w:p w14:paraId="5F343422" w14:textId="77777777" w:rsidR="00D00E87" w:rsidRPr="00D00E87" w:rsidRDefault="00D00E87" w:rsidP="00D00E87">
            <w:pPr>
              <w:tabs>
                <w:tab w:val="left" w:pos="1170"/>
                <w:tab w:val="right" w:pos="4770"/>
                <w:tab w:val="left" w:pos="5680"/>
              </w:tabs>
              <w:rPr>
                <w:rFonts w:ascii="Arial" w:eastAsiaTheme="minorHAnsi" w:hAnsi="Arial" w:cs="Arial"/>
                <w:sz w:val="22"/>
                <w:szCs w:val="22"/>
              </w:rPr>
            </w:pPr>
            <w:r w:rsidRPr="00D00E87">
              <w:rPr>
                <w:rFonts w:ascii="Arial" w:eastAsiaTheme="minorHAnsi" w:hAnsi="Arial" w:cs="Arial"/>
                <w:sz w:val="22"/>
                <w:szCs w:val="22"/>
              </w:rPr>
              <w:t>Signature:</w:t>
            </w:r>
            <w:r w:rsidRPr="00D00E87">
              <w:rPr>
                <w:rFonts w:ascii="Arial" w:eastAsiaTheme="minorHAnsi" w:hAnsi="Arial" w:cs="Arial"/>
                <w:sz w:val="22"/>
                <w:szCs w:val="22"/>
              </w:rPr>
              <w:tab/>
            </w:r>
            <w:r w:rsidRPr="00D00E87">
              <w:rPr>
                <w:rFonts w:ascii="Arial" w:eastAsiaTheme="minorHAnsi" w:hAnsi="Arial" w:cs="Arial"/>
                <w:sz w:val="22"/>
                <w:szCs w:val="22"/>
                <w:u w:val="single"/>
              </w:rPr>
              <w:tab/>
            </w:r>
          </w:p>
          <w:p w14:paraId="70C0D956" w14:textId="77777777" w:rsidR="00D00E87" w:rsidRPr="00D00E87" w:rsidRDefault="00D00E87" w:rsidP="00D00E87">
            <w:pPr>
              <w:tabs>
                <w:tab w:val="left" w:pos="2070"/>
                <w:tab w:val="right" w:pos="4230"/>
              </w:tabs>
              <w:rPr>
                <w:rFonts w:ascii="Arial" w:eastAsiaTheme="minorHAnsi" w:hAnsi="Arial" w:cs="Arial"/>
                <w:sz w:val="22"/>
                <w:szCs w:val="22"/>
              </w:rPr>
            </w:pPr>
          </w:p>
          <w:p w14:paraId="315EA20B" w14:textId="77777777" w:rsidR="00D00E87" w:rsidRPr="00D00E87" w:rsidRDefault="00D00E87" w:rsidP="00D00E87">
            <w:pPr>
              <w:tabs>
                <w:tab w:val="left" w:pos="3780"/>
                <w:tab w:val="left" w:pos="7380"/>
                <w:tab w:val="right" w:pos="9450"/>
              </w:tabs>
              <w:rPr>
                <w:rFonts w:ascii="Arial" w:eastAsiaTheme="minorHAnsi" w:hAnsi="Arial" w:cs="Arial"/>
                <w:sz w:val="20"/>
                <w:szCs w:val="20"/>
                <w:u w:val="single"/>
              </w:rPr>
            </w:pPr>
            <w:r w:rsidRPr="00D00E87">
              <w:rPr>
                <w:rFonts w:ascii="Arial" w:eastAsiaTheme="minorHAnsi" w:hAnsi="Arial" w:cs="Arial"/>
                <w:sz w:val="22"/>
                <w:szCs w:val="22"/>
              </w:rPr>
              <w:t xml:space="preserve">Date:   </w:t>
            </w:r>
            <w:sdt>
              <w:sdtPr>
                <w:rPr>
                  <w:rFonts w:ascii="Arial" w:eastAsiaTheme="minorHAnsi" w:hAnsi="Arial" w:cs="Arial"/>
                  <w:sz w:val="22"/>
                  <w:szCs w:val="22"/>
                </w:rPr>
                <w:id w:val="-746271390"/>
                <w:showingPlcHdr/>
                <w:date>
                  <w:dateFormat w:val="MM/dd/yyyy"/>
                  <w:lid w:val="en-CA"/>
                  <w:storeMappedDataAs w:val="dateTime"/>
                  <w:calendar w:val="gregorian"/>
                </w:date>
              </w:sdtPr>
              <w:sdtEndPr/>
              <w:sdtContent>
                <w:r w:rsidRPr="00D00E87">
                  <w:rPr>
                    <w:rFonts w:asciiTheme="minorHAnsi" w:eastAsiaTheme="minorHAnsi" w:hAnsiTheme="minorHAnsi" w:cstheme="minorBidi"/>
                    <w:color w:val="808080"/>
                    <w:sz w:val="22"/>
                    <w:szCs w:val="22"/>
                  </w:rPr>
                  <w:t>Click here to enter a date.</w:t>
                </w:r>
              </w:sdtContent>
            </w:sdt>
            <w:r w:rsidRPr="00D00E87">
              <w:rPr>
                <w:rFonts w:ascii="Arial" w:eastAsiaTheme="minorHAnsi" w:hAnsi="Arial" w:cs="Arial"/>
                <w:sz w:val="22"/>
                <w:szCs w:val="22"/>
              </w:rPr>
              <w:tab/>
              <w:t xml:space="preserve">Time:   </w:t>
            </w:r>
            <w:r w:rsidRPr="00D00E87">
              <w:rPr>
                <w:rFonts w:asciiTheme="minorHAnsi" w:eastAsiaTheme="minorHAnsi" w:hAnsiTheme="minorHAnsi" w:cs="Arial"/>
                <w:sz w:val="22"/>
                <w:szCs w:val="22"/>
              </w:rPr>
              <w:t xml:space="preserve"> </w:t>
            </w:r>
            <w:sdt>
              <w:sdtPr>
                <w:rPr>
                  <w:rFonts w:asciiTheme="minorHAnsi" w:eastAsiaTheme="minorHAnsi" w:hAnsiTheme="minorHAnsi" w:cs="Arial"/>
                  <w:sz w:val="22"/>
                  <w:szCs w:val="22"/>
                </w:rPr>
                <w:tag w:val="Choose a time"/>
                <w:id w:val="-832451832"/>
                <w:dropDownList>
                  <w:listItem w:displayText="Choose a time" w:value="Choose a time"/>
                  <w:listItem w:displayText=" 8:00 am" w:value=" 8:00 am"/>
                  <w:listItem w:displayText=" 9:00 am" w:value=" 9:00 am"/>
                  <w:listItem w:displayText="10:00 am" w:value="10:00 am"/>
                  <w:listItem w:displayText="11:00 am" w:value="11:00 am"/>
                  <w:listItem w:displayText="12:00 pm" w:value="12:00 pm"/>
                  <w:listItem w:displayText=" 1:00 pm" w:value=" 1:00 pm"/>
                  <w:listItem w:displayText=" 2:00 pm" w:value=" 2:00 pm"/>
                  <w:listItem w:displayText=" 3:00 pm" w:value=" 3:00 pm"/>
                  <w:listItem w:displayText=" 4:00 pm" w:value=" 4:00 pm"/>
                  <w:listItem w:displayText=" 5:00 pm" w:value=" 5:00 pm"/>
                </w:dropDownList>
              </w:sdtPr>
              <w:sdtEndPr/>
              <w:sdtContent>
                <w:r w:rsidRPr="00D00E87">
                  <w:rPr>
                    <w:rFonts w:asciiTheme="minorHAnsi" w:eastAsiaTheme="minorHAnsi" w:hAnsiTheme="minorHAnsi" w:cs="Arial"/>
                    <w:sz w:val="22"/>
                    <w:szCs w:val="22"/>
                  </w:rPr>
                  <w:t xml:space="preserve"> Choose a time</w:t>
                </w:r>
              </w:sdtContent>
            </w:sdt>
          </w:p>
        </w:tc>
      </w:tr>
    </w:tbl>
    <w:p w14:paraId="39A3F448" w14:textId="3A470E33" w:rsidR="00CF6689" w:rsidRPr="00CF6689" w:rsidRDefault="00CF6689" w:rsidP="00CF6689">
      <w:pPr>
        <w:rPr>
          <w:rFonts w:ascii="Arial" w:hAnsi="Arial" w:cs="Arial"/>
          <w:b/>
          <w:sz w:val="22"/>
        </w:rPr>
      </w:pPr>
    </w:p>
    <w:sectPr w:rsidR="00CF6689" w:rsidRPr="00CF6689" w:rsidSect="004A20C0">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AD57" w14:textId="77777777" w:rsidR="00500442" w:rsidRDefault="00500442" w:rsidP="005A53FC">
      <w:r>
        <w:separator/>
      </w:r>
    </w:p>
  </w:endnote>
  <w:endnote w:type="continuationSeparator" w:id="0">
    <w:p w14:paraId="77DD9DC3" w14:textId="77777777" w:rsidR="00500442" w:rsidRDefault="00500442" w:rsidP="005A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E3E0" w14:textId="77777777" w:rsidR="009D3D73" w:rsidRDefault="009D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8910" w14:textId="6EEAE7D2" w:rsidR="00671009" w:rsidRPr="00671009" w:rsidRDefault="00671009" w:rsidP="00671009">
    <w:pPr>
      <w:pStyle w:val="Footer"/>
      <w:tabs>
        <w:tab w:val="clear" w:pos="9360"/>
        <w:tab w:val="right" w:pos="10064"/>
      </w:tabs>
      <w:rPr>
        <w:lang w:val="en-CA"/>
      </w:rPr>
    </w:pPr>
    <w:r w:rsidRPr="009B4697">
      <w:rPr>
        <w:b/>
        <w:sz w:val="18"/>
        <w:szCs w:val="18"/>
        <w:lang w:val="en-CA"/>
      </w:rPr>
      <w:t>Note : Please copy all parties when submitting to the Board</w:t>
    </w:r>
    <w:r w:rsidR="009B4697">
      <w:rPr>
        <w:lang w:val="en-CA"/>
      </w:rPr>
      <w:tab/>
    </w:r>
    <w:r>
      <w:rPr>
        <w:lang w:val="en-CA"/>
      </w:rPr>
      <w:tab/>
    </w:r>
    <w:sdt>
      <w:sdtPr>
        <w:rPr>
          <w:sz w:val="20"/>
        </w:rPr>
        <w:id w:val="-1736312646"/>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r w:rsidRPr="009B4697">
              <w:rPr>
                <w:sz w:val="18"/>
                <w:szCs w:val="18"/>
                <w:lang w:val="en-CA"/>
              </w:rPr>
              <w:t xml:space="preserve">Page </w:t>
            </w:r>
            <w:r w:rsidRPr="009B4697">
              <w:rPr>
                <w:bCs/>
                <w:sz w:val="18"/>
                <w:szCs w:val="18"/>
              </w:rPr>
              <w:fldChar w:fldCharType="begin"/>
            </w:r>
            <w:r w:rsidRPr="009B4697">
              <w:rPr>
                <w:bCs/>
                <w:sz w:val="18"/>
                <w:szCs w:val="18"/>
                <w:lang w:val="en-CA"/>
              </w:rPr>
              <w:instrText xml:space="preserve"> PAGE </w:instrText>
            </w:r>
            <w:r w:rsidRPr="009B4697">
              <w:rPr>
                <w:bCs/>
                <w:sz w:val="18"/>
                <w:szCs w:val="18"/>
              </w:rPr>
              <w:fldChar w:fldCharType="separate"/>
            </w:r>
            <w:r w:rsidRPr="009B4697">
              <w:rPr>
                <w:bCs/>
                <w:noProof/>
                <w:sz w:val="18"/>
                <w:szCs w:val="18"/>
                <w:lang w:val="en-CA"/>
              </w:rPr>
              <w:t>2</w:t>
            </w:r>
            <w:r w:rsidRPr="009B4697">
              <w:rPr>
                <w:bCs/>
                <w:sz w:val="18"/>
                <w:szCs w:val="18"/>
              </w:rPr>
              <w:fldChar w:fldCharType="end"/>
            </w:r>
            <w:r w:rsidRPr="009B4697">
              <w:rPr>
                <w:sz w:val="18"/>
                <w:szCs w:val="18"/>
                <w:lang w:val="en-CA"/>
              </w:rPr>
              <w:t xml:space="preserve"> of </w:t>
            </w:r>
            <w:r w:rsidRPr="009B4697">
              <w:rPr>
                <w:bCs/>
                <w:sz w:val="18"/>
                <w:szCs w:val="18"/>
              </w:rPr>
              <w:fldChar w:fldCharType="begin"/>
            </w:r>
            <w:r w:rsidRPr="009B4697">
              <w:rPr>
                <w:bCs/>
                <w:sz w:val="18"/>
                <w:szCs w:val="18"/>
                <w:lang w:val="en-CA"/>
              </w:rPr>
              <w:instrText xml:space="preserve"> NUMPAGES  </w:instrText>
            </w:r>
            <w:r w:rsidRPr="009B4697">
              <w:rPr>
                <w:bCs/>
                <w:sz w:val="18"/>
                <w:szCs w:val="18"/>
              </w:rPr>
              <w:fldChar w:fldCharType="separate"/>
            </w:r>
            <w:r w:rsidRPr="009B4697">
              <w:rPr>
                <w:bCs/>
                <w:noProof/>
                <w:sz w:val="18"/>
                <w:szCs w:val="18"/>
                <w:lang w:val="en-CA"/>
              </w:rPr>
              <w:t>2</w:t>
            </w:r>
            <w:r w:rsidRPr="009B4697">
              <w:rPr>
                <w:bCs/>
                <w:sz w:val="18"/>
                <w:szCs w:val="18"/>
              </w:rPr>
              <w:fldChar w:fldCharType="end"/>
            </w:r>
          </w:sdtContent>
        </w:sdt>
      </w:sdtContent>
    </w:sdt>
  </w:p>
  <w:p w14:paraId="3D805E11" w14:textId="3857631B" w:rsidR="00984F54" w:rsidRPr="00671009" w:rsidRDefault="00671009" w:rsidP="00352171">
    <w:pPr>
      <w:pStyle w:val="Footer"/>
      <w:tabs>
        <w:tab w:val="clear" w:pos="9360"/>
        <w:tab w:val="right" w:pos="10064"/>
      </w:tabs>
      <w:spacing w:before="120"/>
      <w:rPr>
        <w:sz w:val="18"/>
        <w:szCs w:val="18"/>
        <w:lang w:val="en-CA"/>
      </w:rPr>
    </w:pPr>
    <w:r>
      <w:rPr>
        <w:b/>
        <w:lang w:val="en-CA"/>
      </w:rPr>
      <w:tab/>
    </w:r>
    <w:r>
      <w:rPr>
        <w:b/>
        <w:lang w:val="en-CA"/>
      </w:rPr>
      <w:tab/>
    </w:r>
    <w:r w:rsidR="00856236">
      <w:rPr>
        <w:sz w:val="18"/>
        <w:szCs w:val="18"/>
        <w:lang w:val="en-CA"/>
      </w:rPr>
      <w:t>July 1</w:t>
    </w:r>
    <w:r w:rsidRPr="00671009">
      <w:rPr>
        <w:sz w:val="18"/>
        <w:szCs w:val="18"/>
        <w:lang w:val="en-CA"/>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04D4" w14:textId="77777777" w:rsidR="009D3D73" w:rsidRDefault="009D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90E6" w14:textId="77777777" w:rsidR="00500442" w:rsidRDefault="00500442" w:rsidP="005A53FC">
      <w:r>
        <w:separator/>
      </w:r>
    </w:p>
  </w:footnote>
  <w:footnote w:type="continuationSeparator" w:id="0">
    <w:p w14:paraId="09CB586C" w14:textId="77777777" w:rsidR="00500442" w:rsidRDefault="00500442" w:rsidP="005A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5972" w14:textId="77777777" w:rsidR="009D3D73" w:rsidRDefault="009D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EA15" w14:textId="5B2A91C9" w:rsidR="005A53FC" w:rsidRDefault="0034155C" w:rsidP="005A53FC">
    <w:pPr>
      <w:tabs>
        <w:tab w:val="right" w:pos="180"/>
      </w:tabs>
      <w:autoSpaceDE w:val="0"/>
      <w:autoSpaceDN w:val="0"/>
      <w:adjustRightInd w:val="0"/>
      <w:rPr>
        <w:rFonts w:ascii="Arial" w:hAnsi="Arial" w:cs="Arial"/>
        <w:bCs/>
        <w:spacing w:val="-16"/>
        <w:sz w:val="23"/>
        <w:szCs w:val="23"/>
      </w:rPr>
    </w:pPr>
    <w:r w:rsidRPr="003262C1">
      <w:rPr>
        <w:rFonts w:ascii="Arial" w:hAnsi="Arial"/>
        <w:noProof/>
        <w:szCs w:val="20"/>
        <w:lang w:val="fr-CA" w:eastAsia="fr-CA"/>
      </w:rPr>
      <w:drawing>
        <wp:anchor distT="0" distB="0" distL="114300" distR="114300" simplePos="0" relativeHeight="251658240" behindDoc="1" locked="0" layoutInCell="1" allowOverlap="1" wp14:anchorId="74957AB5" wp14:editId="33681FD4">
          <wp:simplePos x="0" y="0"/>
          <wp:positionH relativeFrom="margin">
            <wp:align>left</wp:align>
          </wp:positionH>
          <wp:positionV relativeFrom="paragraph">
            <wp:posOffset>-90895</wp:posOffset>
          </wp:positionV>
          <wp:extent cx="640080" cy="800100"/>
          <wp:effectExtent l="0" t="0" r="7620" b="0"/>
          <wp:wrapNone/>
          <wp:docPr id="2" name="Picture 2"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pic:spPr>
              </pic:pic>
            </a:graphicData>
          </a:graphic>
        </wp:anchor>
      </w:drawing>
    </w:r>
    <w:r w:rsidR="005A53FC" w:rsidRPr="003262C1">
      <w:rPr>
        <w:rFonts w:ascii="Arial" w:hAnsi="Arial" w:cs="Arial"/>
        <w:bCs/>
        <w:spacing w:val="-16"/>
        <w:sz w:val="23"/>
        <w:szCs w:val="23"/>
      </w:rPr>
      <w:t xml:space="preserve"> </w:t>
    </w:r>
    <w:r>
      <w:rPr>
        <w:rFonts w:ascii="Arial" w:hAnsi="Arial" w:cs="Arial"/>
        <w:bCs/>
        <w:spacing w:val="-16"/>
        <w:sz w:val="23"/>
        <w:szCs w:val="23"/>
      </w:rPr>
      <w:tab/>
    </w:r>
    <w:r>
      <w:rPr>
        <w:rFonts w:ascii="Arial" w:hAnsi="Arial" w:cs="Arial"/>
        <w:bCs/>
        <w:spacing w:val="-16"/>
        <w:sz w:val="23"/>
        <w:szCs w:val="23"/>
      </w:rPr>
      <w:tab/>
    </w:r>
    <w:r>
      <w:rPr>
        <w:rFonts w:ascii="Arial" w:hAnsi="Arial" w:cs="Arial"/>
        <w:bCs/>
        <w:spacing w:val="-16"/>
        <w:sz w:val="23"/>
        <w:szCs w:val="23"/>
      </w:rPr>
      <w:tab/>
    </w:r>
    <w:r w:rsidR="005A53FC" w:rsidRPr="003262C1">
      <w:rPr>
        <w:rFonts w:ascii="Arial" w:hAnsi="Arial" w:cs="Arial"/>
        <w:bCs/>
        <w:spacing w:val="-16"/>
        <w:sz w:val="23"/>
        <w:szCs w:val="23"/>
      </w:rPr>
      <w:t>Tribunals Ontario</w:t>
    </w:r>
    <w:r w:rsidR="004A599E">
      <w:rPr>
        <w:rFonts w:ascii="Arial" w:hAnsi="Arial" w:cs="Arial"/>
        <w:bCs/>
        <w:spacing w:val="-16"/>
        <w:sz w:val="23"/>
        <w:szCs w:val="23"/>
      </w:rPr>
      <w:t xml:space="preserve"> – Assessment Review Board</w:t>
    </w:r>
  </w:p>
  <w:p w14:paraId="063FA6FC" w14:textId="21B51873" w:rsidR="005A53FC" w:rsidRPr="00932625" w:rsidRDefault="00793846" w:rsidP="0034155C">
    <w:pPr>
      <w:pStyle w:val="Heading2"/>
      <w:spacing w:before="0"/>
      <w:ind w:left="798" w:firstLine="618"/>
      <w:rPr>
        <w:rFonts w:ascii="Arial" w:hAnsi="Arial" w:cs="Arial"/>
        <w:color w:val="auto"/>
      </w:rPr>
    </w:pPr>
    <w:r>
      <w:rPr>
        <w:rFonts w:ascii="Arial" w:hAnsi="Arial" w:cs="Arial"/>
        <w:color w:val="auto"/>
      </w:rPr>
      <w:t>Special Property Program Application Form</w:t>
    </w:r>
  </w:p>
  <w:p w14:paraId="52F5BD3B" w14:textId="43C2BD33" w:rsidR="005A53FC" w:rsidRPr="003262C1" w:rsidRDefault="0034155C" w:rsidP="00932625">
    <w:pPr>
      <w:pBdr>
        <w:bottom w:val="single" w:sz="4" w:space="2" w:color="auto"/>
      </w:pBdr>
      <w:tabs>
        <w:tab w:val="right" w:pos="0"/>
        <w:tab w:val="right" w:pos="360"/>
      </w:tabs>
      <w:ind w:left="90"/>
      <w:rPr>
        <w:rFonts w:ascii="Arial" w:hAnsi="Arial"/>
        <w:w w:val="98"/>
        <w:sz w:val="18"/>
        <w:szCs w:val="18"/>
        <w:lang w:val="en-US"/>
      </w:rPr>
    </w:pPr>
    <w:r>
      <w:rPr>
        <w:rFonts w:ascii="Arial" w:hAnsi="Arial"/>
        <w:w w:val="98"/>
        <w:sz w:val="18"/>
        <w:szCs w:val="18"/>
        <w:lang w:val="en-US"/>
      </w:rPr>
      <w:tab/>
    </w:r>
    <w:r>
      <w:rPr>
        <w:rFonts w:ascii="Arial" w:hAnsi="Arial"/>
        <w:w w:val="98"/>
        <w:sz w:val="18"/>
        <w:szCs w:val="18"/>
        <w:lang w:val="en-US"/>
      </w:rPr>
      <w:tab/>
    </w:r>
    <w:r>
      <w:rPr>
        <w:rFonts w:ascii="Arial" w:hAnsi="Arial"/>
        <w:w w:val="98"/>
        <w:sz w:val="18"/>
        <w:szCs w:val="18"/>
        <w:lang w:val="en-US"/>
      </w:rPr>
      <w:tab/>
    </w:r>
    <w:r w:rsidR="005A53FC" w:rsidRPr="003262C1">
      <w:rPr>
        <w:rFonts w:ascii="Arial" w:hAnsi="Arial"/>
        <w:w w:val="98"/>
        <w:sz w:val="18"/>
        <w:szCs w:val="18"/>
        <w:lang w:val="en-US"/>
      </w:rPr>
      <w:t xml:space="preserve">Assessment Review Board, 655 Bay Street, Suite 1500, Toronto, Ontario M5G 1E5 </w:t>
    </w:r>
  </w:p>
  <w:p w14:paraId="3869564D" w14:textId="31C594C0" w:rsidR="005A53FC" w:rsidRPr="003262C1" w:rsidRDefault="0034155C" w:rsidP="005A53FC">
    <w:pPr>
      <w:pBdr>
        <w:bottom w:val="single" w:sz="4" w:space="2" w:color="auto"/>
      </w:pBdr>
      <w:tabs>
        <w:tab w:val="right" w:pos="360"/>
      </w:tabs>
      <w:ind w:left="90"/>
      <w:rPr>
        <w:rFonts w:ascii="Arial" w:hAnsi="Arial"/>
        <w:sz w:val="18"/>
        <w:szCs w:val="18"/>
        <w:lang w:val="en-US"/>
      </w:rPr>
    </w:pPr>
    <w:r>
      <w:rPr>
        <w:rFonts w:ascii="Arial" w:hAnsi="Arial"/>
        <w:b/>
        <w:bCs/>
        <w:sz w:val="18"/>
        <w:szCs w:val="18"/>
        <w:lang w:val="en-US"/>
      </w:rPr>
      <w:tab/>
    </w:r>
    <w:r>
      <w:rPr>
        <w:rFonts w:ascii="Arial" w:hAnsi="Arial"/>
        <w:b/>
        <w:bCs/>
        <w:sz w:val="18"/>
        <w:szCs w:val="18"/>
        <w:lang w:val="en-US"/>
      </w:rPr>
      <w:tab/>
    </w:r>
    <w:r>
      <w:rPr>
        <w:rFonts w:ascii="Arial" w:hAnsi="Arial"/>
        <w:b/>
        <w:bCs/>
        <w:sz w:val="18"/>
        <w:szCs w:val="18"/>
        <w:lang w:val="en-US"/>
      </w:rPr>
      <w:tab/>
    </w:r>
    <w:r w:rsidR="005A53FC" w:rsidRPr="003262C1">
      <w:rPr>
        <w:rFonts w:ascii="Arial" w:hAnsi="Arial"/>
        <w:b/>
        <w:bCs/>
        <w:sz w:val="18"/>
        <w:szCs w:val="18"/>
        <w:lang w:val="en-US"/>
      </w:rPr>
      <w:t>Phone:</w:t>
    </w:r>
    <w:r w:rsidR="005A53FC" w:rsidRPr="003262C1">
      <w:rPr>
        <w:rFonts w:ascii="Arial" w:hAnsi="Arial"/>
        <w:sz w:val="18"/>
        <w:szCs w:val="18"/>
        <w:lang w:val="en-US"/>
      </w:rPr>
      <w:t xml:space="preserve"> (416) 212-6349 or 1-866-448-2248 </w:t>
    </w:r>
    <w:r w:rsidR="005A53FC" w:rsidRPr="003262C1">
      <w:rPr>
        <w:rFonts w:ascii="Arial" w:hAnsi="Arial"/>
        <w:b/>
        <w:bCs/>
        <w:sz w:val="18"/>
        <w:szCs w:val="18"/>
        <w:lang w:val="en-US"/>
      </w:rPr>
      <w:t>Fax:</w:t>
    </w:r>
    <w:r w:rsidR="005A53FC" w:rsidRPr="003262C1">
      <w:rPr>
        <w:rFonts w:ascii="Arial" w:hAnsi="Arial"/>
        <w:sz w:val="18"/>
        <w:szCs w:val="18"/>
        <w:lang w:val="en-US"/>
      </w:rPr>
      <w:t xml:space="preserve"> (416) 314-3717 or 1-877-849-2066</w:t>
    </w:r>
  </w:p>
  <w:p w14:paraId="3C20A7F5" w14:textId="0048C960" w:rsidR="005A53FC" w:rsidRPr="003262C1" w:rsidRDefault="0034155C" w:rsidP="005A53FC">
    <w:pPr>
      <w:pBdr>
        <w:bottom w:val="single" w:sz="4" w:space="2" w:color="auto"/>
      </w:pBdr>
      <w:tabs>
        <w:tab w:val="right" w:pos="360"/>
      </w:tabs>
      <w:ind w:left="90"/>
      <w:rPr>
        <w:rFonts w:ascii="Arial" w:hAnsi="Arial"/>
        <w:sz w:val="18"/>
        <w:szCs w:val="18"/>
        <w:lang w:val="en-US"/>
      </w:rPr>
    </w:pPr>
    <w:r>
      <w:rPr>
        <w:rFonts w:ascii="Arial" w:hAnsi="Arial"/>
        <w:b/>
        <w:bCs/>
        <w:sz w:val="18"/>
        <w:szCs w:val="18"/>
        <w:lang w:val="en-US"/>
      </w:rPr>
      <w:tab/>
    </w:r>
    <w:r>
      <w:rPr>
        <w:rFonts w:ascii="Arial" w:hAnsi="Arial"/>
        <w:b/>
        <w:bCs/>
        <w:sz w:val="18"/>
        <w:szCs w:val="18"/>
        <w:lang w:val="en-US"/>
      </w:rPr>
      <w:tab/>
    </w:r>
    <w:r>
      <w:rPr>
        <w:rFonts w:ascii="Arial" w:hAnsi="Arial"/>
        <w:b/>
        <w:bCs/>
        <w:sz w:val="18"/>
        <w:szCs w:val="18"/>
        <w:lang w:val="en-US"/>
      </w:rPr>
      <w:tab/>
    </w:r>
    <w:r w:rsidR="005A53FC" w:rsidRPr="003262C1">
      <w:rPr>
        <w:rFonts w:ascii="Arial" w:hAnsi="Arial"/>
        <w:b/>
        <w:bCs/>
        <w:sz w:val="18"/>
        <w:szCs w:val="18"/>
        <w:lang w:val="en-US"/>
      </w:rPr>
      <w:t>Website:</w:t>
    </w:r>
    <w:r w:rsidR="005A53FC" w:rsidRPr="003262C1">
      <w:rPr>
        <w:rFonts w:ascii="Arial" w:hAnsi="Arial"/>
        <w:sz w:val="18"/>
        <w:szCs w:val="18"/>
        <w:lang w:val="en-US"/>
      </w:rPr>
      <w:t xml:space="preserve"> </w:t>
    </w:r>
    <w:r w:rsidR="005A53FC" w:rsidRPr="003262C1">
      <w:rPr>
        <w:rFonts w:ascii="Arial" w:hAnsi="Arial" w:cs="Arial"/>
        <w:sz w:val="18"/>
        <w:szCs w:val="18"/>
        <w:lang w:val="en-US"/>
      </w:rPr>
      <w:t>www.</w:t>
    </w:r>
    <w:r w:rsidR="00856236">
      <w:rPr>
        <w:rFonts w:ascii="Arial" w:hAnsi="Arial" w:cs="Arial"/>
        <w:sz w:val="18"/>
        <w:szCs w:val="18"/>
        <w:lang w:val="en-US"/>
      </w:rPr>
      <w:t>arb</w:t>
    </w:r>
    <w:r w:rsidR="005A53FC" w:rsidRPr="003262C1">
      <w:rPr>
        <w:rFonts w:ascii="Arial" w:hAnsi="Arial" w:cs="Arial"/>
        <w:sz w:val="18"/>
        <w:szCs w:val="18"/>
        <w:lang w:val="en-US"/>
      </w:rPr>
      <w:t>.gov.on.ca</w:t>
    </w:r>
    <w:r w:rsidR="005A53FC" w:rsidRPr="003262C1">
      <w:rPr>
        <w:rFonts w:ascii="Arial" w:hAnsi="Arial"/>
        <w:b/>
        <w:bCs/>
        <w:sz w:val="18"/>
        <w:szCs w:val="18"/>
        <w:lang w:val="en-US"/>
      </w:rPr>
      <w:t xml:space="preserve"> E-mail</w:t>
    </w:r>
    <w:r w:rsidR="005A53FC" w:rsidRPr="003262C1">
      <w:rPr>
        <w:rFonts w:ascii="Arial" w:hAnsi="Arial"/>
        <w:sz w:val="18"/>
        <w:szCs w:val="18"/>
        <w:lang w:val="en-US"/>
      </w:rPr>
      <w:t xml:space="preserve">: </w:t>
    </w:r>
    <w:r w:rsidR="005A53FC" w:rsidRPr="00856236">
      <w:rPr>
        <w:rFonts w:ascii="Arial" w:hAnsi="Arial" w:cs="Arial"/>
        <w:sz w:val="18"/>
        <w:szCs w:val="18"/>
        <w:lang w:val="en-US"/>
      </w:rPr>
      <w:t xml:space="preserve">arb.registrar@ontario.ca </w:t>
    </w:r>
  </w:p>
  <w:p w14:paraId="4BD82FA1" w14:textId="77777777" w:rsidR="005A53FC" w:rsidRPr="005A53FC" w:rsidRDefault="005A53F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65C5" w14:textId="77777777" w:rsidR="009D3D73" w:rsidRDefault="009D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5EC7"/>
    <w:multiLevelType w:val="hybridMultilevel"/>
    <w:tmpl w:val="033C792A"/>
    <w:lvl w:ilvl="0" w:tplc="9A02CFAE">
      <w:start w:val="1"/>
      <w:numFmt w:val="lowerRoman"/>
      <w:lvlText w:val="%1."/>
      <w:lvlJc w:val="left"/>
      <w:pPr>
        <w:ind w:left="2136" w:hanging="720"/>
      </w:pPr>
      <w:rPr>
        <w:rFonts w:hint="default"/>
        <w:sz w:val="22"/>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FC"/>
    <w:rsid w:val="000179F6"/>
    <w:rsid w:val="00020B8E"/>
    <w:rsid w:val="0003281F"/>
    <w:rsid w:val="00037357"/>
    <w:rsid w:val="000417C6"/>
    <w:rsid w:val="00045A4D"/>
    <w:rsid w:val="0006006E"/>
    <w:rsid w:val="00063F7C"/>
    <w:rsid w:val="000A7C43"/>
    <w:rsid w:val="000B3287"/>
    <w:rsid w:val="000C61D3"/>
    <w:rsid w:val="000D6612"/>
    <w:rsid w:val="00105CCC"/>
    <w:rsid w:val="001276B0"/>
    <w:rsid w:val="00130934"/>
    <w:rsid w:val="00151F6E"/>
    <w:rsid w:val="001B36B6"/>
    <w:rsid w:val="001E5763"/>
    <w:rsid w:val="001F3183"/>
    <w:rsid w:val="001F645F"/>
    <w:rsid w:val="00221012"/>
    <w:rsid w:val="002332FF"/>
    <w:rsid w:val="002357DB"/>
    <w:rsid w:val="00290215"/>
    <w:rsid w:val="00295235"/>
    <w:rsid w:val="002A37AB"/>
    <w:rsid w:val="002D06B8"/>
    <w:rsid w:val="002D4383"/>
    <w:rsid w:val="002D7F6E"/>
    <w:rsid w:val="002F2BEA"/>
    <w:rsid w:val="003031BB"/>
    <w:rsid w:val="0033414E"/>
    <w:rsid w:val="0034155C"/>
    <w:rsid w:val="0034425D"/>
    <w:rsid w:val="00352171"/>
    <w:rsid w:val="003544DE"/>
    <w:rsid w:val="00387CCB"/>
    <w:rsid w:val="003C7524"/>
    <w:rsid w:val="003D7402"/>
    <w:rsid w:val="003F0B1D"/>
    <w:rsid w:val="003F2B7C"/>
    <w:rsid w:val="00493A1E"/>
    <w:rsid w:val="00494AD5"/>
    <w:rsid w:val="00496F4F"/>
    <w:rsid w:val="004A20C0"/>
    <w:rsid w:val="004A599E"/>
    <w:rsid w:val="00500442"/>
    <w:rsid w:val="0051164D"/>
    <w:rsid w:val="00516744"/>
    <w:rsid w:val="0052592B"/>
    <w:rsid w:val="00566DDB"/>
    <w:rsid w:val="00571B33"/>
    <w:rsid w:val="005A53FC"/>
    <w:rsid w:val="005D3066"/>
    <w:rsid w:val="005D5D4E"/>
    <w:rsid w:val="005F24E6"/>
    <w:rsid w:val="00637BA1"/>
    <w:rsid w:val="00652297"/>
    <w:rsid w:val="006666C3"/>
    <w:rsid w:val="00671009"/>
    <w:rsid w:val="00673EE1"/>
    <w:rsid w:val="006B2447"/>
    <w:rsid w:val="006C0CEC"/>
    <w:rsid w:val="006D0C29"/>
    <w:rsid w:val="00710ADD"/>
    <w:rsid w:val="00721003"/>
    <w:rsid w:val="00725191"/>
    <w:rsid w:val="007463F1"/>
    <w:rsid w:val="00746786"/>
    <w:rsid w:val="00781FA7"/>
    <w:rsid w:val="0078430E"/>
    <w:rsid w:val="00791D56"/>
    <w:rsid w:val="00793846"/>
    <w:rsid w:val="007A4F07"/>
    <w:rsid w:val="007A7A7E"/>
    <w:rsid w:val="007E321B"/>
    <w:rsid w:val="00801A87"/>
    <w:rsid w:val="008115D4"/>
    <w:rsid w:val="008121ED"/>
    <w:rsid w:val="00834D88"/>
    <w:rsid w:val="00837C09"/>
    <w:rsid w:val="008512F1"/>
    <w:rsid w:val="00856236"/>
    <w:rsid w:val="0086120C"/>
    <w:rsid w:val="008768C5"/>
    <w:rsid w:val="008A21C8"/>
    <w:rsid w:val="009213FE"/>
    <w:rsid w:val="00927EF5"/>
    <w:rsid w:val="00932625"/>
    <w:rsid w:val="00984F54"/>
    <w:rsid w:val="009879AD"/>
    <w:rsid w:val="00992E4B"/>
    <w:rsid w:val="009B4697"/>
    <w:rsid w:val="009D10A3"/>
    <w:rsid w:val="009D380C"/>
    <w:rsid w:val="009D3D73"/>
    <w:rsid w:val="00A01364"/>
    <w:rsid w:val="00A1670C"/>
    <w:rsid w:val="00A205E2"/>
    <w:rsid w:val="00A21A47"/>
    <w:rsid w:val="00A31772"/>
    <w:rsid w:val="00A92C51"/>
    <w:rsid w:val="00AB4D4F"/>
    <w:rsid w:val="00AE0880"/>
    <w:rsid w:val="00AF259D"/>
    <w:rsid w:val="00B07677"/>
    <w:rsid w:val="00B130B8"/>
    <w:rsid w:val="00B30161"/>
    <w:rsid w:val="00B4584F"/>
    <w:rsid w:val="00B83F54"/>
    <w:rsid w:val="00B86DD7"/>
    <w:rsid w:val="00BB43D4"/>
    <w:rsid w:val="00BD3E69"/>
    <w:rsid w:val="00BF2E7D"/>
    <w:rsid w:val="00C32A20"/>
    <w:rsid w:val="00CB40CC"/>
    <w:rsid w:val="00CD15F3"/>
    <w:rsid w:val="00CE7C26"/>
    <w:rsid w:val="00CF6689"/>
    <w:rsid w:val="00CF72A3"/>
    <w:rsid w:val="00D00E87"/>
    <w:rsid w:val="00D2769E"/>
    <w:rsid w:val="00D5321C"/>
    <w:rsid w:val="00DB2446"/>
    <w:rsid w:val="00DC4FCB"/>
    <w:rsid w:val="00DD01CE"/>
    <w:rsid w:val="00E008F4"/>
    <w:rsid w:val="00E03429"/>
    <w:rsid w:val="00E354BD"/>
    <w:rsid w:val="00EC5A3B"/>
    <w:rsid w:val="00ED0396"/>
    <w:rsid w:val="00EE5C18"/>
    <w:rsid w:val="00F61A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76630"/>
  <w15:docId w15:val="{6244B508-9391-405D-BB8E-E8C9638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F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5A5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2C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FC"/>
    <w:pPr>
      <w:tabs>
        <w:tab w:val="center" w:pos="4680"/>
        <w:tab w:val="right" w:pos="9360"/>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5A53FC"/>
  </w:style>
  <w:style w:type="paragraph" w:styleId="Footer">
    <w:name w:val="footer"/>
    <w:basedOn w:val="Normal"/>
    <w:link w:val="FooterChar"/>
    <w:uiPriority w:val="99"/>
    <w:unhideWhenUsed/>
    <w:rsid w:val="005A53FC"/>
    <w:pPr>
      <w:tabs>
        <w:tab w:val="center" w:pos="4680"/>
        <w:tab w:val="right" w:pos="9360"/>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5A53FC"/>
  </w:style>
  <w:style w:type="character" w:customStyle="1" w:styleId="Heading1Char">
    <w:name w:val="Heading 1 Char"/>
    <w:basedOn w:val="DefaultParagraphFont"/>
    <w:link w:val="Heading1"/>
    <w:uiPriority w:val="9"/>
    <w:rsid w:val="005A53FC"/>
    <w:rPr>
      <w:rFonts w:asciiTheme="majorHAnsi" w:eastAsiaTheme="majorEastAsia" w:hAnsiTheme="majorHAnsi" w:cstheme="majorBidi"/>
      <w:b/>
      <w:bCs/>
      <w:color w:val="365F91" w:themeColor="accent1" w:themeShade="BF"/>
      <w:sz w:val="28"/>
      <w:szCs w:val="28"/>
      <w:lang w:val="en-CA"/>
    </w:rPr>
  </w:style>
  <w:style w:type="paragraph" w:styleId="BalloonText">
    <w:name w:val="Balloon Text"/>
    <w:basedOn w:val="Normal"/>
    <w:link w:val="BalloonTextChar"/>
    <w:uiPriority w:val="99"/>
    <w:semiHidden/>
    <w:unhideWhenUsed/>
    <w:rsid w:val="00295235"/>
    <w:rPr>
      <w:rFonts w:ascii="Tahoma" w:hAnsi="Tahoma" w:cs="Tahoma"/>
      <w:sz w:val="16"/>
      <w:szCs w:val="16"/>
    </w:rPr>
  </w:style>
  <w:style w:type="character" w:customStyle="1" w:styleId="BalloonTextChar">
    <w:name w:val="Balloon Text Char"/>
    <w:basedOn w:val="DefaultParagraphFont"/>
    <w:link w:val="BalloonText"/>
    <w:uiPriority w:val="99"/>
    <w:semiHidden/>
    <w:rsid w:val="00295235"/>
    <w:rPr>
      <w:rFonts w:ascii="Tahoma" w:eastAsia="Times New Roman" w:hAnsi="Tahoma" w:cs="Tahoma"/>
      <w:sz w:val="16"/>
      <w:szCs w:val="16"/>
      <w:lang w:val="en-CA"/>
    </w:rPr>
  </w:style>
  <w:style w:type="character" w:customStyle="1" w:styleId="Heading2Char">
    <w:name w:val="Heading 2 Char"/>
    <w:basedOn w:val="DefaultParagraphFont"/>
    <w:link w:val="Heading2"/>
    <w:uiPriority w:val="9"/>
    <w:rsid w:val="00C32A20"/>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A92C51"/>
    <w:pPr>
      <w:spacing w:after="0" w:line="240" w:lineRule="auto"/>
    </w:pPr>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rsid w:val="00A92C51"/>
    <w:rPr>
      <w:rFonts w:asciiTheme="majorHAnsi" w:eastAsiaTheme="majorEastAsia" w:hAnsiTheme="majorHAnsi" w:cstheme="majorBidi"/>
      <w:b/>
      <w:bCs/>
      <w:color w:val="4F81BD" w:themeColor="accent1"/>
      <w:sz w:val="24"/>
      <w:szCs w:val="24"/>
      <w:lang w:val="en-CA"/>
    </w:rPr>
  </w:style>
  <w:style w:type="paragraph" w:styleId="Title">
    <w:name w:val="Title"/>
    <w:basedOn w:val="Normal"/>
    <w:next w:val="Normal"/>
    <w:link w:val="TitleChar"/>
    <w:uiPriority w:val="10"/>
    <w:qFormat/>
    <w:rsid w:val="004A20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0C0"/>
    <w:rPr>
      <w:rFonts w:asciiTheme="majorHAnsi" w:eastAsiaTheme="majorEastAsia" w:hAnsiTheme="majorHAnsi" w:cstheme="majorBidi"/>
      <w:color w:val="17365D"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6D0C29"/>
    <w:rPr>
      <w:sz w:val="16"/>
      <w:szCs w:val="16"/>
    </w:rPr>
  </w:style>
  <w:style w:type="paragraph" w:styleId="CommentText">
    <w:name w:val="annotation text"/>
    <w:basedOn w:val="Normal"/>
    <w:link w:val="CommentTextChar"/>
    <w:uiPriority w:val="99"/>
    <w:semiHidden/>
    <w:unhideWhenUsed/>
    <w:rsid w:val="006D0C29"/>
    <w:rPr>
      <w:sz w:val="20"/>
      <w:szCs w:val="20"/>
    </w:rPr>
  </w:style>
  <w:style w:type="character" w:customStyle="1" w:styleId="CommentTextChar">
    <w:name w:val="Comment Text Char"/>
    <w:basedOn w:val="DefaultParagraphFont"/>
    <w:link w:val="CommentText"/>
    <w:uiPriority w:val="99"/>
    <w:semiHidden/>
    <w:rsid w:val="006D0C2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0C29"/>
    <w:rPr>
      <w:b/>
      <w:bCs/>
    </w:rPr>
  </w:style>
  <w:style w:type="character" w:customStyle="1" w:styleId="CommentSubjectChar">
    <w:name w:val="Comment Subject Char"/>
    <w:basedOn w:val="CommentTextChar"/>
    <w:link w:val="CommentSubject"/>
    <w:uiPriority w:val="99"/>
    <w:semiHidden/>
    <w:rsid w:val="006D0C29"/>
    <w:rPr>
      <w:rFonts w:ascii="Times New Roman" w:eastAsia="Times New Roman" w:hAnsi="Times New Roman" w:cs="Times New Roman"/>
      <w:b/>
      <w:bCs/>
      <w:sz w:val="20"/>
      <w:szCs w:val="20"/>
      <w:lang w:val="en-CA"/>
    </w:rPr>
  </w:style>
  <w:style w:type="paragraph" w:styleId="Revision">
    <w:name w:val="Revision"/>
    <w:hidden/>
    <w:uiPriority w:val="99"/>
    <w:semiHidden/>
    <w:rsid w:val="003C7524"/>
    <w:pPr>
      <w:spacing w:after="0"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8121ED"/>
    <w:pPr>
      <w:ind w:left="720"/>
      <w:contextualSpacing/>
    </w:pPr>
  </w:style>
  <w:style w:type="paragraph" w:styleId="BodyTextIndent">
    <w:name w:val="Body Text Indent"/>
    <w:basedOn w:val="Normal"/>
    <w:link w:val="BodyTextIndentChar"/>
    <w:rsid w:val="00105CCC"/>
    <w:pPr>
      <w:ind w:left="2160" w:hanging="2160"/>
      <w:jc w:val="both"/>
    </w:pPr>
    <w:rPr>
      <w:rFonts w:ascii="Arial" w:hAnsi="Arial"/>
      <w:sz w:val="20"/>
      <w:szCs w:val="20"/>
      <w:lang w:val="en-US"/>
    </w:rPr>
  </w:style>
  <w:style w:type="character" w:customStyle="1" w:styleId="BodyTextIndentChar">
    <w:name w:val="Body Text Indent Char"/>
    <w:basedOn w:val="DefaultParagraphFont"/>
    <w:link w:val="BodyTextIndent"/>
    <w:rsid w:val="00105CCC"/>
    <w:rPr>
      <w:rFonts w:ascii="Arial" w:eastAsia="Times New Roman" w:hAnsi="Arial" w:cs="Times New Roman"/>
      <w:sz w:val="20"/>
      <w:szCs w:val="20"/>
      <w:lang w:val="en-US"/>
    </w:rPr>
  </w:style>
  <w:style w:type="table" w:styleId="TableGrid">
    <w:name w:val="Table Grid"/>
    <w:basedOn w:val="TableNormal"/>
    <w:rsid w:val="00D00E8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E22F-6979-42D7-8219-F950660F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Kappel, Alex (MAG)</dc:creator>
  <cp:lastModifiedBy>McLean, Michael (MAG)</cp:lastModifiedBy>
  <cp:revision>2</cp:revision>
  <cp:lastPrinted>2020-06-19T13:59:00Z</cp:lastPrinted>
  <dcterms:created xsi:type="dcterms:W3CDTF">2020-06-29T16:30:00Z</dcterms:created>
  <dcterms:modified xsi:type="dcterms:W3CDTF">2020-06-29T16:30:00Z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2019-07-03T18:57:13.4409854Z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